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DF" w:rsidRDefault="00615ADF">
      <w:pPr>
        <w:pStyle w:val="a3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ОБЕКТИ,КОИТО СА ПЕРСПЕКТИВНИ ЗА ПОДОБРЯВАНЕ НА </w:t>
      </w:r>
    </w:p>
    <w:p w:rsidR="00615ADF" w:rsidRDefault="00615ADF">
      <w:pPr>
        <w:pStyle w:val="a3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ЕНЕРГИЙНАТА ЕФЕКТИВНОСТ НА ПОМПЕНИТЕ АГРЕГАТИ </w:t>
      </w:r>
    </w:p>
    <w:p w:rsidR="00615ADF" w:rsidRDefault="00615ADF">
      <w:pPr>
        <w:pStyle w:val="a3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/Със средногодишна консумация на ПА над 100 хил. </w:t>
      </w:r>
      <w:r>
        <w:rPr>
          <w:rFonts w:eastAsia="MS Mincho"/>
          <w:sz w:val="28"/>
        </w:rPr>
        <w:t>KWh</w:t>
      </w:r>
      <w:r>
        <w:rPr>
          <w:rFonts w:eastAsia="MS Mincho"/>
          <w:sz w:val="28"/>
          <w:lang w:val="bg-BG"/>
        </w:rPr>
        <w:t>/</w:t>
      </w:r>
    </w:p>
    <w:p w:rsidR="00615ADF" w:rsidRDefault="00615ADF">
      <w:pPr>
        <w:pStyle w:val="a3"/>
        <w:jc w:val="center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bg-BG"/>
        </w:rPr>
        <w:tab/>
        <w:t>ПС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Брой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Год.</w:t>
      </w:r>
      <w:r w:rsidR="00C713A9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консумация 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 xml:space="preserve">Несъответствие </w:t>
      </w:r>
    </w:p>
    <w:p w:rsidR="00615ADF" w:rsidRDefault="00615ADF">
      <w:pPr>
        <w:pStyle w:val="a3"/>
        <w:ind w:left="2880" w:firstLine="720"/>
        <w:rPr>
          <w:rFonts w:eastAsia="MS Mincho"/>
          <w:sz w:val="28"/>
        </w:rPr>
      </w:pPr>
      <w:r>
        <w:rPr>
          <w:rFonts w:eastAsia="MS Mincho"/>
          <w:sz w:val="28"/>
          <w:lang w:val="bg-BG"/>
        </w:rPr>
        <w:t>ПА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на ПА х.</w:t>
      </w:r>
      <w:r>
        <w:rPr>
          <w:rFonts w:eastAsia="MS Mincho"/>
          <w:sz w:val="28"/>
        </w:rPr>
        <w:t>KWh</w:t>
      </w:r>
      <w:r>
        <w:rPr>
          <w:rFonts w:eastAsia="MS Mincho"/>
          <w:sz w:val="28"/>
          <w:lang w:val="bg-BG"/>
        </w:rPr>
        <w:t>/год.</w:t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  <w:t>Q;</w:t>
      </w:r>
      <w:r w:rsidR="002809CC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</w:rPr>
        <w:t>H</w:t>
      </w: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ІІ-ри подем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6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800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 xml:space="preserve">Да Н = </w:t>
      </w:r>
      <w:smartTag w:uri="urn:schemas-microsoft-com:office:smarttags" w:element="metricconverter">
        <w:smartTagPr>
          <w:attr w:name="ProductID" w:val="50 м"/>
        </w:smartTagPr>
        <w:r>
          <w:rPr>
            <w:rFonts w:eastAsia="MS Mincho"/>
            <w:sz w:val="28"/>
            <w:lang w:val="bg-BG"/>
          </w:rPr>
          <w:t>50 м</w:t>
        </w:r>
      </w:smartTag>
      <w:r>
        <w:rPr>
          <w:rFonts w:eastAsia="MS Mincho"/>
          <w:sz w:val="28"/>
          <w:lang w:val="bg-BG"/>
        </w:rPr>
        <w:t>.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І-ви подем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15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512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 xml:space="preserve">Да Н = </w:t>
      </w:r>
      <w:smartTag w:uri="urn:schemas-microsoft-com:office:smarttags" w:element="metricconverter">
        <w:smartTagPr>
          <w:attr w:name="ProductID" w:val="65 м"/>
        </w:smartTagPr>
        <w:r>
          <w:rPr>
            <w:rFonts w:eastAsia="MS Mincho"/>
            <w:sz w:val="28"/>
            <w:lang w:val="bg-BG"/>
          </w:rPr>
          <w:t>65 м</w:t>
        </w:r>
      </w:smartTag>
      <w:r>
        <w:rPr>
          <w:rFonts w:eastAsia="MS Mincho"/>
          <w:sz w:val="28"/>
          <w:lang w:val="bg-BG"/>
        </w:rPr>
        <w:t>.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двата обекта предстои подмяна на ПА по програма ИСПА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Пепелина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450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подмени смукателят на ПА1 с Ф200.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Русе запад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360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работи с помпен агрегат Пльогер с по-висок КПД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ІІІ-ти подем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6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300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Предстои подмяна на старите ПА с нови по програма ИСПА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Чанаджика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4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291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 xml:space="preserve">Да Н = </w:t>
      </w:r>
      <w:smartTag w:uri="urn:schemas-microsoft-com:office:smarttags" w:element="metricconverter">
        <w:smartTagPr>
          <w:attr w:name="ProductID" w:val="75 м"/>
        </w:smartTagPr>
        <w:r>
          <w:rPr>
            <w:rFonts w:eastAsia="MS Mincho"/>
            <w:sz w:val="28"/>
            <w:lang w:val="bg-BG"/>
          </w:rPr>
          <w:t>75 м</w:t>
        </w:r>
      </w:smartTag>
      <w:r>
        <w:rPr>
          <w:rFonts w:eastAsia="MS Mincho"/>
          <w:sz w:val="28"/>
          <w:lang w:val="bg-BG"/>
        </w:rPr>
        <w:t>.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Да се използва преднапора на ИР Баниска – снижение на напора на 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ПА с </w:t>
      </w:r>
      <w:smartTag w:uri="urn:schemas-microsoft-com:office:smarttags" w:element="metricconverter">
        <w:smartTagPr>
          <w:attr w:name="ProductID" w:val="15 метра"/>
        </w:smartTagPr>
        <w:r>
          <w:rPr>
            <w:rFonts w:eastAsia="MS Mincho"/>
            <w:sz w:val="28"/>
            <w:lang w:val="bg-BG"/>
          </w:rPr>
          <w:t>15 метра</w:t>
        </w:r>
      </w:smartTag>
      <w:r>
        <w:rPr>
          <w:rFonts w:eastAsia="MS Mincho"/>
          <w:sz w:val="28"/>
          <w:lang w:val="bg-BG"/>
        </w:rPr>
        <w:t xml:space="preserve"> и избягване преливането от ЧР Чанаджика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Писанец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216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Предстои подмяна на 1 бр. ПА с нов за 2004 год.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Мартен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3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184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работи с помпен агрегат Пльогер с по-висок КПД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Цветница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7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183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подменят смукателите на ПА5;6  с Ф300.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Дунарит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168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Не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подменят ПА 4 и 5 с 18МТ32Х4,тъй като имаме преднапор от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ПС І-ви подем.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Вятово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3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160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Баниска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151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Нисово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150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Батин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144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доставят потопяеми ПА за Ранея 60 л/с;</w:t>
      </w:r>
      <w:r w:rsidR="00C713A9">
        <w:rPr>
          <w:rFonts w:eastAsia="MS Mincho"/>
          <w:sz w:val="28"/>
          <w:lang w:val="bg-BG"/>
        </w:rPr>
        <w:t xml:space="preserve"> </w:t>
      </w:r>
      <w:bookmarkStart w:id="0" w:name="_GoBack"/>
      <w:bookmarkEnd w:id="0"/>
      <w:smartTag w:uri="urn:schemas-microsoft-com:office:smarttags" w:element="metricconverter">
        <w:smartTagPr>
          <w:attr w:name="ProductID" w:val="100 м"/>
        </w:smartTagPr>
        <w:r>
          <w:rPr>
            <w:rFonts w:eastAsia="MS Mincho"/>
            <w:sz w:val="28"/>
            <w:lang w:val="bg-BG"/>
          </w:rPr>
          <w:t>100 м</w:t>
        </w:r>
      </w:smartTag>
      <w:r>
        <w:rPr>
          <w:rFonts w:eastAsia="MS Mincho"/>
          <w:sz w:val="28"/>
          <w:lang w:val="bg-BG"/>
        </w:rPr>
        <w:t>,</w:t>
      </w:r>
      <w:r w:rsidR="00C713A9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са устойчиви на агресивни води.</w:t>
      </w:r>
    </w:p>
    <w:p w:rsidR="00615ADF" w:rsidRDefault="00615ADF">
      <w:pPr>
        <w:pStyle w:val="a3"/>
        <w:ind w:left="360"/>
        <w:rPr>
          <w:rFonts w:eastAsia="MS Mincho"/>
          <w:sz w:val="16"/>
          <w:lang w:val="bg-BG"/>
        </w:rPr>
      </w:pPr>
    </w:p>
    <w:p w:rsidR="00615ADF" w:rsidRDefault="00615AD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Николово 2</w:t>
      </w:r>
      <w:r>
        <w:rPr>
          <w:rFonts w:eastAsia="MS Mincho"/>
          <w:sz w:val="28"/>
          <w:lang w:val="bg-BG"/>
        </w:rPr>
        <w:tab/>
        <w:t>4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120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615ADF" w:rsidRDefault="00615ADF">
      <w:pPr>
        <w:pStyle w:val="a3"/>
        <w:ind w:firstLine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Предстои подмяна на 1 бр. ПА с нов за 2004 год.</w:t>
      </w:r>
    </w:p>
    <w:p w:rsidR="00615ADF" w:rsidRDefault="00615ADF">
      <w:pPr>
        <w:pStyle w:val="a3"/>
        <w:rPr>
          <w:rFonts w:eastAsia="MS Mincho"/>
          <w:sz w:val="28"/>
          <w:lang w:val="bg-BG"/>
        </w:rPr>
      </w:pPr>
    </w:p>
    <w:p w:rsidR="00615ADF" w:rsidRDefault="00615ADF">
      <w:pPr>
        <w:pStyle w:val="a3"/>
        <w:rPr>
          <w:rFonts w:eastAsia="MS Mincho"/>
          <w:sz w:val="28"/>
          <w:lang w:val="bg-BG"/>
        </w:rPr>
      </w:pPr>
    </w:p>
    <w:p w:rsidR="00615ADF" w:rsidRDefault="00615ADF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Съставил:</w:t>
      </w:r>
    </w:p>
    <w:sectPr w:rsidR="00615ADF">
      <w:headerReference w:type="default" r:id="rId7"/>
      <w:pgSz w:w="12240" w:h="15840" w:code="1"/>
      <w:pgMar w:top="567" w:right="333" w:bottom="0" w:left="142" w:header="3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62" w:rsidRDefault="00831462">
      <w:r>
        <w:separator/>
      </w:r>
    </w:p>
  </w:endnote>
  <w:endnote w:type="continuationSeparator" w:id="0">
    <w:p w:rsidR="00831462" w:rsidRDefault="0083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62" w:rsidRDefault="00831462">
      <w:r>
        <w:separator/>
      </w:r>
    </w:p>
  </w:footnote>
  <w:footnote w:type="continuationSeparator" w:id="0">
    <w:p w:rsidR="00831462" w:rsidRDefault="0083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DF" w:rsidRDefault="00615ADF">
    <w:pPr>
      <w:pStyle w:val="a4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EEBIGPUMP</w:t>
    </w:r>
    <w:r>
      <w:rPr>
        <w:snapToGrid w:val="0"/>
      </w:rPr>
      <w:fldChar w:fldCharType="end"/>
    </w:r>
    <w:r>
      <w:tab/>
    </w:r>
    <w:r>
      <w:fldChar w:fldCharType="begin"/>
    </w:r>
    <w:r>
      <w:instrText xml:space="preserve"> DATE \@ "dd.M.yyyy 'г.'" </w:instrText>
    </w:r>
    <w:r>
      <w:fldChar w:fldCharType="separate"/>
    </w:r>
    <w:r w:rsidR="008353DB">
      <w:rPr>
        <w:noProof/>
      </w:rPr>
      <w:t>18.4.2026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6B"/>
    <w:multiLevelType w:val="hybridMultilevel"/>
    <w:tmpl w:val="6CAC8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871248"/>
    <w:multiLevelType w:val="hybridMultilevel"/>
    <w:tmpl w:val="10D65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AC73E9"/>
    <w:multiLevelType w:val="hybridMultilevel"/>
    <w:tmpl w:val="F3D245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E45857"/>
    <w:multiLevelType w:val="hybridMultilevel"/>
    <w:tmpl w:val="70F28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DF"/>
    <w:rsid w:val="002809CC"/>
    <w:rsid w:val="00615ADF"/>
    <w:rsid w:val="00831462"/>
    <w:rsid w:val="008353DB"/>
    <w:rsid w:val="00983176"/>
    <w:rsid w:val="00B17A73"/>
    <w:rsid w:val="00C713A9"/>
    <w:rsid w:val="00E0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FB979D9"/>
  <w15:chartTrackingRefBased/>
  <w15:docId w15:val="{4E366E61-95B5-439F-997E-EA1BFE07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rsid w:val="00E000E8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E000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С В Е Д Е Н И Е               a:\m\hpacee</vt:lpstr>
      <vt:lpstr>                            С В Е Д Е Н И Е               a:\m\hpacee</vt:lpstr>
    </vt:vector>
  </TitlesOfParts>
  <Company>Vik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Е               a:\m\hpacee</dc:title>
  <dc:subject/>
  <dc:creator>X03-22848</dc:creator>
  <cp:keywords/>
  <dc:description/>
  <cp:lastModifiedBy>Rumen Yordanov</cp:lastModifiedBy>
  <cp:revision>3</cp:revision>
  <cp:lastPrinted>2004-08-09T11:15:00Z</cp:lastPrinted>
  <dcterms:created xsi:type="dcterms:W3CDTF">2026-04-18T09:30:00Z</dcterms:created>
  <dcterms:modified xsi:type="dcterms:W3CDTF">2026-04-18T09:31:00Z</dcterms:modified>
</cp:coreProperties>
</file>