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3A" w:rsidRDefault="000D4A3A" w:rsidP="007F467D">
      <w:pPr>
        <w:autoSpaceDE w:val="0"/>
        <w:autoSpaceDN w:val="0"/>
        <w:adjustRightInd w:val="0"/>
        <w:spacing w:after="0" w:line="240" w:lineRule="auto"/>
        <w:rPr>
          <w:b/>
          <w:bCs/>
          <w:color w:val="auto"/>
          <w:lang w:val="en-US"/>
        </w:rPr>
      </w:pPr>
      <w:r w:rsidRPr="002D2438">
        <w:rPr>
          <w:b/>
          <w:bCs/>
          <w:color w:val="auto"/>
        </w:rPr>
        <w:t xml:space="preserve">Реактивна </w:t>
      </w:r>
      <w:r w:rsidR="00336ABE">
        <w:rPr>
          <w:b/>
          <w:bCs/>
          <w:color w:val="auto"/>
        </w:rPr>
        <w:t xml:space="preserve">електрическа </w:t>
      </w:r>
      <w:r w:rsidRPr="002D2438">
        <w:rPr>
          <w:b/>
          <w:bCs/>
          <w:color w:val="auto"/>
        </w:rPr>
        <w:t xml:space="preserve">енергия и фактор на мощността </w:t>
      </w:r>
      <w:r w:rsidRPr="002D2438">
        <w:rPr>
          <w:b/>
          <w:bCs/>
          <w:color w:val="auto"/>
          <w:lang w:val="en-US"/>
        </w:rPr>
        <w:t>COS(F)</w:t>
      </w:r>
    </w:p>
    <w:p w:rsidR="00E178D6" w:rsidRPr="00E178D6" w:rsidRDefault="00E178D6" w:rsidP="007F467D">
      <w:pPr>
        <w:autoSpaceDE w:val="0"/>
        <w:autoSpaceDN w:val="0"/>
        <w:adjustRightInd w:val="0"/>
        <w:spacing w:after="0" w:line="240" w:lineRule="auto"/>
        <w:rPr>
          <w:b/>
          <w:bCs/>
          <w:color w:val="auto"/>
          <w:sz w:val="16"/>
          <w:szCs w:val="16"/>
          <w:lang w:val="en-US"/>
        </w:rPr>
      </w:pPr>
    </w:p>
    <w:p w:rsidR="008D1F22" w:rsidRPr="006D09D8" w:rsidRDefault="007158DE" w:rsidP="007F467D">
      <w:pPr>
        <w:pStyle w:val="aa"/>
        <w:numPr>
          <w:ilvl w:val="0"/>
          <w:numId w:val="34"/>
        </w:numPr>
        <w:autoSpaceDE w:val="0"/>
        <w:autoSpaceDN w:val="0"/>
        <w:adjustRightInd w:val="0"/>
        <w:spacing w:after="0" w:line="240" w:lineRule="auto"/>
        <w:contextualSpacing w:val="0"/>
        <w:rPr>
          <w:b/>
          <w:color w:val="auto"/>
        </w:rPr>
      </w:pPr>
      <w:r w:rsidRPr="006D09D8">
        <w:rPr>
          <w:b/>
          <w:color w:val="auto"/>
        </w:rPr>
        <w:t>Основни въпроси, на които трябва да си отговорим във връзка с тази тема:</w:t>
      </w:r>
    </w:p>
    <w:p w:rsidR="007158DE" w:rsidRDefault="007158DE" w:rsidP="007F467D">
      <w:pPr>
        <w:autoSpaceDE w:val="0"/>
        <w:autoSpaceDN w:val="0"/>
        <w:adjustRightInd w:val="0"/>
        <w:spacing w:after="0" w:line="240" w:lineRule="auto"/>
        <w:rPr>
          <w:color w:val="auto"/>
        </w:rPr>
      </w:pPr>
      <w:r w:rsidRPr="007158DE">
        <w:rPr>
          <w:color w:val="auto"/>
        </w:rPr>
        <w:t xml:space="preserve">Какво е </w:t>
      </w:r>
      <w:r w:rsidR="00084997">
        <w:rPr>
          <w:color w:val="auto"/>
        </w:rPr>
        <w:t xml:space="preserve">фактор на мощността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sidRPr="007158DE">
        <w:rPr>
          <w:color w:val="auto"/>
        </w:rPr>
        <w:t xml:space="preserve">Какво причинява ниския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sidRPr="007158DE">
        <w:rPr>
          <w:color w:val="auto"/>
        </w:rPr>
        <w:t xml:space="preserve">Защо е необходимо да се повиши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Pr>
          <w:color w:val="auto"/>
        </w:rPr>
        <w:t>С какви технически средства</w:t>
      </w:r>
      <w:r w:rsidRPr="007158DE">
        <w:rPr>
          <w:color w:val="auto"/>
        </w:rPr>
        <w:t xml:space="preserve"> да се повиши </w:t>
      </w:r>
      <w:r w:rsidRPr="007158DE">
        <w:rPr>
          <w:color w:val="auto"/>
          <w:lang w:val="en-US"/>
        </w:rPr>
        <w:t>COS(F)</w:t>
      </w:r>
    </w:p>
    <w:p w:rsidR="007158DE" w:rsidRDefault="007158DE" w:rsidP="007F467D">
      <w:pPr>
        <w:autoSpaceDE w:val="0"/>
        <w:autoSpaceDN w:val="0"/>
        <w:adjustRightInd w:val="0"/>
        <w:spacing w:after="0" w:line="240" w:lineRule="auto"/>
        <w:rPr>
          <w:color w:val="auto"/>
        </w:rPr>
      </w:pPr>
      <w:r w:rsidRPr="007158DE">
        <w:rPr>
          <w:color w:val="auto"/>
        </w:rPr>
        <w:t xml:space="preserve">Изгодно ли е </w:t>
      </w:r>
      <w:r>
        <w:rPr>
          <w:color w:val="auto"/>
        </w:rPr>
        <w:t xml:space="preserve">от икономическа и техническа гледни точки да се </w:t>
      </w:r>
      <w:r w:rsidRPr="007158DE">
        <w:rPr>
          <w:color w:val="auto"/>
        </w:rPr>
        <w:t xml:space="preserve">повиши </w:t>
      </w:r>
      <w:r w:rsidRPr="007158DE">
        <w:rPr>
          <w:color w:val="auto"/>
          <w:lang w:val="en-US"/>
        </w:rPr>
        <w:t>COS(F)</w:t>
      </w:r>
      <w:r w:rsidRPr="007158DE">
        <w:rPr>
          <w:color w:val="auto"/>
        </w:rPr>
        <w:t>?</w:t>
      </w:r>
    </w:p>
    <w:p w:rsidR="006D09D8" w:rsidRPr="006D09D8" w:rsidRDefault="006D09D8" w:rsidP="007F467D">
      <w:pPr>
        <w:autoSpaceDE w:val="0"/>
        <w:autoSpaceDN w:val="0"/>
        <w:adjustRightInd w:val="0"/>
        <w:spacing w:after="0" w:line="240" w:lineRule="auto"/>
        <w:rPr>
          <w:color w:val="auto"/>
          <w:sz w:val="16"/>
          <w:szCs w:val="16"/>
        </w:rPr>
      </w:pPr>
    </w:p>
    <w:p w:rsidR="000D4A3A" w:rsidRPr="006D09D8" w:rsidRDefault="008D1F22" w:rsidP="007F467D">
      <w:pPr>
        <w:pStyle w:val="aa"/>
        <w:numPr>
          <w:ilvl w:val="0"/>
          <w:numId w:val="34"/>
        </w:numPr>
        <w:autoSpaceDE w:val="0"/>
        <w:autoSpaceDN w:val="0"/>
        <w:adjustRightInd w:val="0"/>
        <w:spacing w:after="0" w:line="240" w:lineRule="auto"/>
        <w:contextualSpacing w:val="0"/>
        <w:rPr>
          <w:color w:val="auto"/>
          <w:lang w:val="en-US"/>
        </w:rPr>
      </w:pPr>
      <w:r w:rsidRPr="006D09D8">
        <w:rPr>
          <w:b/>
          <w:bCs/>
          <w:color w:val="auto"/>
        </w:rPr>
        <w:t>Същност</w:t>
      </w:r>
      <w:r w:rsidR="000D4A3A" w:rsidRPr="006D09D8">
        <w:rPr>
          <w:b/>
          <w:bCs/>
          <w:color w:val="auto"/>
        </w:rPr>
        <w:t xml:space="preserve"> на </w:t>
      </w:r>
      <w:r w:rsidR="00835E4F" w:rsidRPr="006D09D8">
        <w:rPr>
          <w:b/>
          <w:bCs/>
          <w:color w:val="auto"/>
        </w:rPr>
        <w:t xml:space="preserve">активната и </w:t>
      </w:r>
      <w:r w:rsidR="000D4A3A" w:rsidRPr="006D09D8">
        <w:rPr>
          <w:b/>
          <w:bCs/>
          <w:color w:val="auto"/>
        </w:rPr>
        <w:t xml:space="preserve">реактивната </w:t>
      </w:r>
      <w:r w:rsidR="00835E4F" w:rsidRPr="006D09D8">
        <w:rPr>
          <w:b/>
          <w:bCs/>
          <w:color w:val="auto"/>
        </w:rPr>
        <w:t xml:space="preserve">електрическа </w:t>
      </w:r>
      <w:r w:rsidR="000D4A3A" w:rsidRPr="006D09D8">
        <w:rPr>
          <w:b/>
          <w:bCs/>
          <w:color w:val="auto"/>
        </w:rPr>
        <w:t>енергия</w:t>
      </w:r>
      <w:r w:rsidR="000D4A3A" w:rsidRPr="006D09D8">
        <w:rPr>
          <w:b/>
          <w:bCs/>
          <w:color w:val="auto"/>
          <w:lang w:val="en-US"/>
        </w:rPr>
        <w:t>.</w:t>
      </w:r>
    </w:p>
    <w:p w:rsidR="000D4A3A" w:rsidRPr="002D2438" w:rsidRDefault="000D4A3A" w:rsidP="007F467D">
      <w:pPr>
        <w:autoSpaceDE w:val="0"/>
        <w:autoSpaceDN w:val="0"/>
        <w:adjustRightInd w:val="0"/>
        <w:spacing w:after="0" w:line="240" w:lineRule="auto"/>
        <w:rPr>
          <w:color w:val="auto"/>
        </w:rPr>
      </w:pPr>
      <w:r w:rsidRPr="002D2438">
        <w:rPr>
          <w:color w:val="auto"/>
        </w:rPr>
        <w:t>Системите за променлив ток осигуряват две форми на енергия:</w:t>
      </w:r>
    </w:p>
    <w:p w:rsidR="00835E4F" w:rsidRPr="002D2438" w:rsidRDefault="000D4A3A" w:rsidP="007F467D">
      <w:pPr>
        <w:pStyle w:val="aa"/>
        <w:numPr>
          <w:ilvl w:val="0"/>
          <w:numId w:val="4"/>
        </w:numPr>
        <w:autoSpaceDE w:val="0"/>
        <w:autoSpaceDN w:val="0"/>
        <w:adjustRightInd w:val="0"/>
        <w:spacing w:after="0" w:line="240" w:lineRule="auto"/>
        <w:contextualSpacing w:val="0"/>
        <w:rPr>
          <w:color w:val="auto"/>
        </w:rPr>
      </w:pPr>
      <w:r w:rsidRPr="002D2438">
        <w:rPr>
          <w:i/>
          <w:color w:val="auto"/>
        </w:rPr>
        <w:t>Активна</w:t>
      </w:r>
      <w:r w:rsidR="008D1F22" w:rsidRPr="002D2438">
        <w:rPr>
          <w:i/>
          <w:color w:val="auto"/>
        </w:rPr>
        <w:t>та</w:t>
      </w:r>
      <w:r w:rsidRPr="002D2438">
        <w:rPr>
          <w:i/>
          <w:color w:val="auto"/>
        </w:rPr>
        <w:t xml:space="preserve"> </w:t>
      </w:r>
      <w:r w:rsidR="00EB4930" w:rsidRPr="00EB4930">
        <w:rPr>
          <w:i/>
          <w:color w:val="auto"/>
        </w:rPr>
        <w:t>/полезна/</w:t>
      </w:r>
      <w:r w:rsidR="00EB4930">
        <w:rPr>
          <w:color w:val="auto"/>
        </w:rPr>
        <w:t xml:space="preserve"> </w:t>
      </w:r>
      <w:r w:rsidRPr="002D2438">
        <w:rPr>
          <w:i/>
          <w:color w:val="auto"/>
        </w:rPr>
        <w:t>енергия</w:t>
      </w:r>
      <w:r w:rsidR="008D1F22" w:rsidRPr="002D2438">
        <w:rPr>
          <w:color w:val="auto"/>
        </w:rPr>
        <w:t xml:space="preserve"> </w:t>
      </w:r>
      <w:r w:rsidR="00835E4F" w:rsidRPr="002D2438">
        <w:rPr>
          <w:i/>
          <w:color w:val="auto"/>
        </w:rPr>
        <w:t>Еа</w:t>
      </w:r>
      <w:r w:rsidR="00835E4F" w:rsidRPr="002D2438">
        <w:rPr>
          <w:color w:val="auto"/>
        </w:rPr>
        <w:t xml:space="preserve"> </w:t>
      </w:r>
      <w:r w:rsidR="008D1F22" w:rsidRPr="002D2438">
        <w:rPr>
          <w:color w:val="auto"/>
        </w:rPr>
        <w:t>се измерва</w:t>
      </w:r>
      <w:r w:rsidRPr="002D2438">
        <w:rPr>
          <w:color w:val="auto"/>
        </w:rPr>
        <w:t xml:space="preserve"> в kWh</w:t>
      </w:r>
      <w:r w:rsidR="008D1F22" w:rsidRPr="002D2438">
        <w:rPr>
          <w:color w:val="auto"/>
        </w:rPr>
        <w:t xml:space="preserve">. </w:t>
      </w:r>
    </w:p>
    <w:p w:rsidR="00835E4F" w:rsidRPr="002D2438" w:rsidRDefault="00835E4F" w:rsidP="007F467D">
      <w:pPr>
        <w:autoSpaceDE w:val="0"/>
        <w:autoSpaceDN w:val="0"/>
        <w:adjustRightInd w:val="0"/>
        <w:spacing w:after="0" w:line="240" w:lineRule="auto"/>
        <w:rPr>
          <w:color w:val="auto"/>
        </w:rPr>
      </w:pPr>
      <w:r w:rsidRPr="002D2438">
        <w:rPr>
          <w:color w:val="auto"/>
        </w:rPr>
        <w:t>Всички индуктивни машини и устройства, преобразуват</w:t>
      </w:r>
      <w:r w:rsidR="00EB4930">
        <w:rPr>
          <w:color w:val="auto"/>
        </w:rPr>
        <w:t xml:space="preserve"> активната</w:t>
      </w:r>
      <w:r w:rsidRPr="002D2438">
        <w:rPr>
          <w:color w:val="auto"/>
        </w:rPr>
        <w:t xml:space="preserve"> електрическа енергия от генераторите в енергийната система в механична работа и топлина</w:t>
      </w:r>
      <w:r w:rsidR="00EB4930">
        <w:rPr>
          <w:color w:val="auto"/>
        </w:rPr>
        <w:t>.</w:t>
      </w:r>
      <w:r w:rsidRPr="002D2438">
        <w:rPr>
          <w:color w:val="auto"/>
        </w:rPr>
        <w:t xml:space="preserve"> </w:t>
      </w:r>
    </w:p>
    <w:p w:rsidR="00835E4F" w:rsidRPr="002D2438" w:rsidRDefault="000D4A3A" w:rsidP="007F467D">
      <w:pPr>
        <w:pStyle w:val="aa"/>
        <w:numPr>
          <w:ilvl w:val="0"/>
          <w:numId w:val="4"/>
        </w:numPr>
        <w:autoSpaceDE w:val="0"/>
        <w:autoSpaceDN w:val="0"/>
        <w:adjustRightInd w:val="0"/>
        <w:spacing w:after="0" w:line="240" w:lineRule="auto"/>
        <w:contextualSpacing w:val="0"/>
        <w:rPr>
          <w:color w:val="auto"/>
        </w:rPr>
      </w:pPr>
      <w:r w:rsidRPr="002D2438">
        <w:rPr>
          <w:i/>
          <w:color w:val="auto"/>
        </w:rPr>
        <w:t>Реактивна енергия</w:t>
      </w:r>
      <w:r w:rsidR="008D1F22" w:rsidRPr="002D2438">
        <w:rPr>
          <w:color w:val="auto"/>
        </w:rPr>
        <w:t xml:space="preserve"> </w:t>
      </w:r>
      <w:r w:rsidR="00835E4F" w:rsidRPr="002D2438">
        <w:rPr>
          <w:i/>
          <w:color w:val="auto"/>
        </w:rPr>
        <w:t>Ер</w:t>
      </w:r>
      <w:r w:rsidR="00835E4F" w:rsidRPr="002D2438">
        <w:rPr>
          <w:color w:val="auto"/>
        </w:rPr>
        <w:t xml:space="preserve"> </w:t>
      </w:r>
      <w:r w:rsidR="008D1F22" w:rsidRPr="002D2438">
        <w:rPr>
          <w:color w:val="auto"/>
        </w:rPr>
        <w:t>се измерва</w:t>
      </w:r>
      <w:r w:rsidRPr="002D2438">
        <w:rPr>
          <w:color w:val="auto"/>
        </w:rPr>
        <w:t xml:space="preserve"> в kVAr</w:t>
      </w:r>
      <w:r w:rsidR="008D1F22" w:rsidRPr="002D2438">
        <w:rPr>
          <w:color w:val="auto"/>
        </w:rPr>
        <w:t xml:space="preserve">. </w:t>
      </w:r>
    </w:p>
    <w:p w:rsidR="00835E4F" w:rsidRPr="002D2438" w:rsidRDefault="00835E4F" w:rsidP="007F467D">
      <w:pPr>
        <w:autoSpaceDE w:val="0"/>
        <w:autoSpaceDN w:val="0"/>
        <w:adjustRightInd w:val="0"/>
        <w:spacing w:after="0" w:line="240" w:lineRule="auto"/>
        <w:rPr>
          <w:color w:val="auto"/>
        </w:rPr>
      </w:pPr>
      <w:r w:rsidRPr="002D2438">
        <w:rPr>
          <w:color w:val="auto"/>
        </w:rPr>
        <w:t>За да работят нормално за индуктивните машини се изисква да бъдат създадени магнитни полета. Тези полета са свързани с реактивна енергия,</w:t>
      </w:r>
      <w:r w:rsidR="00342CFC" w:rsidRPr="002D2438">
        <w:rPr>
          <w:color w:val="auto"/>
        </w:rPr>
        <w:t xml:space="preserve"> която се</w:t>
      </w:r>
      <w:r w:rsidRPr="002D2438">
        <w:rPr>
          <w:color w:val="auto"/>
        </w:rPr>
        <w:t xml:space="preserve"> осигурява от енергийната система.</w:t>
      </w:r>
      <w:r w:rsidR="003D7C18">
        <w:rPr>
          <w:color w:val="auto"/>
        </w:rPr>
        <w:t xml:space="preserve"> </w:t>
      </w:r>
      <w:r w:rsidRPr="002D2438">
        <w:rPr>
          <w:color w:val="auto"/>
        </w:rPr>
        <w:t>Индуктивната веригата циклично поглъща енергия от системата за създаване на магнитни полета и отдава тази енергия обратно в системата в периода на намаляване на магнитните полета - два пъти на всеки цикъл на синусоидалното напрежение.</w:t>
      </w:r>
      <w:r w:rsidR="003D7C18">
        <w:rPr>
          <w:color w:val="auto"/>
        </w:rPr>
        <w:t xml:space="preserve"> </w:t>
      </w:r>
      <w:r w:rsidRPr="002D2438">
        <w:rPr>
          <w:color w:val="auto"/>
        </w:rPr>
        <w:t>Въпреки че не е необходимо да се произвежда</w:t>
      </w:r>
      <w:r w:rsidR="00342CFC" w:rsidRPr="002D2438">
        <w:rPr>
          <w:color w:val="auto"/>
        </w:rPr>
        <w:t>,</w:t>
      </w:r>
      <w:r w:rsidRPr="002D2438">
        <w:rPr>
          <w:color w:val="auto"/>
        </w:rPr>
        <w:t xml:space="preserve"> тя трябва да се транспортира, тъй като идва и отива при </w:t>
      </w:r>
      <w:r w:rsidR="00342CFC" w:rsidRPr="002D2438">
        <w:rPr>
          <w:color w:val="auto"/>
        </w:rPr>
        <w:t>консуматора</w:t>
      </w:r>
      <w:r w:rsidRPr="002D2438">
        <w:rPr>
          <w:color w:val="auto"/>
        </w:rPr>
        <w:t xml:space="preserve"> 50 пъти в секунда при честота</w:t>
      </w:r>
      <w:r w:rsidR="00551C8B" w:rsidRPr="002D2438">
        <w:rPr>
          <w:color w:val="auto"/>
          <w:lang w:val="en-US"/>
        </w:rPr>
        <w:t xml:space="preserve"> </w:t>
      </w:r>
      <w:r w:rsidR="00E360BF" w:rsidRPr="002D2438">
        <w:rPr>
          <w:color w:val="auto"/>
        </w:rPr>
        <w:t>на мрежата</w:t>
      </w:r>
      <w:r w:rsidRPr="002D2438">
        <w:rPr>
          <w:color w:val="auto"/>
        </w:rPr>
        <w:t xml:space="preserve"> от 50 Hz. Това предизвиква</w:t>
      </w:r>
      <w:r w:rsidR="00E360BF" w:rsidRPr="002D2438">
        <w:rPr>
          <w:color w:val="auto"/>
        </w:rPr>
        <w:t xml:space="preserve"> допълнително</w:t>
      </w:r>
      <w:r w:rsidRPr="002D2438">
        <w:rPr>
          <w:color w:val="auto"/>
        </w:rPr>
        <w:t xml:space="preserve"> </w:t>
      </w:r>
      <w:r w:rsidR="00E360BF" w:rsidRPr="002D2438">
        <w:rPr>
          <w:color w:val="auto"/>
        </w:rPr>
        <w:t>на</w:t>
      </w:r>
      <w:r w:rsidRPr="002D2438">
        <w:rPr>
          <w:color w:val="auto"/>
        </w:rPr>
        <w:t>товарване в трансформатор</w:t>
      </w:r>
      <w:r w:rsidR="00E360BF" w:rsidRPr="002D2438">
        <w:rPr>
          <w:color w:val="auto"/>
        </w:rPr>
        <w:t>ите, захранващите</w:t>
      </w:r>
      <w:r w:rsidRPr="002D2438">
        <w:rPr>
          <w:color w:val="auto"/>
        </w:rPr>
        <w:t xml:space="preserve"> линии и генераторите. </w:t>
      </w:r>
    </w:p>
    <w:p w:rsidR="00835E4F" w:rsidRPr="002D2438" w:rsidRDefault="00835E4F" w:rsidP="007F467D">
      <w:pPr>
        <w:autoSpaceDE w:val="0"/>
        <w:autoSpaceDN w:val="0"/>
        <w:adjustRightInd w:val="0"/>
        <w:spacing w:after="0" w:line="240" w:lineRule="auto"/>
        <w:rPr>
          <w:color w:val="auto"/>
        </w:rPr>
      </w:pPr>
      <w:r w:rsidRPr="002D2438">
        <w:rPr>
          <w:color w:val="auto"/>
        </w:rPr>
        <w:t xml:space="preserve">Същото явление се наблюдава и при наличие на паралелно включени капацитивни елементи в енергосистемата, като кабелни линии, кондензаторни батерии и др. </w:t>
      </w:r>
    </w:p>
    <w:p w:rsidR="00342CFC" w:rsidRPr="002D2438" w:rsidRDefault="00835E4F" w:rsidP="007F467D">
      <w:pPr>
        <w:autoSpaceDE w:val="0"/>
        <w:autoSpaceDN w:val="0"/>
        <w:adjustRightInd w:val="0"/>
        <w:spacing w:after="0" w:line="240" w:lineRule="auto"/>
        <w:rPr>
          <w:color w:val="auto"/>
        </w:rPr>
      </w:pPr>
      <w:r w:rsidRPr="002D2438">
        <w:rPr>
          <w:color w:val="auto"/>
        </w:rPr>
        <w:t xml:space="preserve">Токът в капацитивната верига има фазово отместване, противоположно на това на тока в индуктивната верига. </w:t>
      </w:r>
    </w:p>
    <w:p w:rsidR="00835E4F" w:rsidRPr="002D2438" w:rsidRDefault="00835E4F" w:rsidP="007F467D">
      <w:pPr>
        <w:autoSpaceDE w:val="0"/>
        <w:autoSpaceDN w:val="0"/>
        <w:adjustRightInd w:val="0"/>
        <w:spacing w:after="0" w:line="240" w:lineRule="auto"/>
        <w:rPr>
          <w:color w:val="auto"/>
        </w:rPr>
      </w:pPr>
      <w:r w:rsidRPr="002D2438">
        <w:rPr>
          <w:color w:val="auto"/>
        </w:rPr>
        <w:t>Това позволява чрез включване на КБ да се повиши фактора на мощността</w:t>
      </w:r>
      <w:r w:rsidR="000300BD" w:rsidRPr="002D2438">
        <w:rPr>
          <w:color w:val="auto"/>
        </w:rPr>
        <w:t xml:space="preserve"> за консуматори, които имат индуктивен характер на товара</w:t>
      </w:r>
      <w:r w:rsidRPr="002D2438">
        <w:rPr>
          <w:color w:val="auto"/>
        </w:rPr>
        <w:t>.</w:t>
      </w:r>
    </w:p>
    <w:p w:rsidR="00835E4F" w:rsidRPr="002D2438" w:rsidRDefault="00835E4F" w:rsidP="007F467D">
      <w:pPr>
        <w:autoSpaceDE w:val="0"/>
        <w:autoSpaceDN w:val="0"/>
        <w:adjustRightInd w:val="0"/>
        <w:spacing w:after="0" w:line="240" w:lineRule="auto"/>
        <w:rPr>
          <w:color w:val="auto"/>
        </w:rPr>
      </w:pPr>
      <w:r w:rsidRPr="002D2438">
        <w:rPr>
          <w:color w:val="auto"/>
        </w:rPr>
        <w:t>Индуктивният ток през индуктивно-реактивно</w:t>
      </w:r>
      <w:r w:rsidR="002A3606">
        <w:rPr>
          <w:color w:val="auto"/>
        </w:rPr>
        <w:t>то</w:t>
      </w:r>
      <w:r w:rsidRPr="002D2438">
        <w:rPr>
          <w:color w:val="auto"/>
        </w:rPr>
        <w:t xml:space="preserve"> съпротивление</w:t>
      </w:r>
      <w:r w:rsidR="002A3606">
        <w:rPr>
          <w:color w:val="auto"/>
        </w:rPr>
        <w:t xml:space="preserve"> на ел. мрежата</w:t>
      </w:r>
      <w:r w:rsidRPr="002D2438">
        <w:rPr>
          <w:color w:val="auto"/>
        </w:rPr>
        <w:t xml:space="preserve"> създава пад на напрежението. </w:t>
      </w:r>
    </w:p>
    <w:p w:rsidR="00835E4F" w:rsidRDefault="00835E4F" w:rsidP="007F467D">
      <w:pPr>
        <w:autoSpaceDE w:val="0"/>
        <w:autoSpaceDN w:val="0"/>
        <w:adjustRightInd w:val="0"/>
        <w:spacing w:after="0" w:line="240" w:lineRule="auto"/>
        <w:rPr>
          <w:color w:val="auto"/>
        </w:rPr>
      </w:pPr>
      <w:r w:rsidRPr="002D2438">
        <w:rPr>
          <w:color w:val="auto"/>
        </w:rPr>
        <w:t xml:space="preserve">Поради тези причини органите, регулиращи електроснабдяването </w:t>
      </w:r>
      <w:r w:rsidR="000300BD" w:rsidRPr="002D2438">
        <w:rPr>
          <w:color w:val="auto"/>
        </w:rPr>
        <w:t>прилагат</w:t>
      </w:r>
      <w:r w:rsidRPr="002D2438">
        <w:rPr>
          <w:color w:val="auto"/>
        </w:rPr>
        <w:t xml:space="preserve"> финансови </w:t>
      </w:r>
      <w:r w:rsidR="000300BD" w:rsidRPr="002D2438">
        <w:rPr>
          <w:color w:val="auto"/>
        </w:rPr>
        <w:t>инструменти</w:t>
      </w:r>
      <w:r w:rsidRPr="002D2438">
        <w:rPr>
          <w:color w:val="auto"/>
        </w:rPr>
        <w:t xml:space="preserve"> за намаляване на стойността на индуктивния ток.</w:t>
      </w:r>
    </w:p>
    <w:p w:rsidR="00AB38F6" w:rsidRPr="00AB38F6" w:rsidRDefault="00AB38F6" w:rsidP="007F467D">
      <w:pPr>
        <w:pStyle w:val="aa"/>
        <w:numPr>
          <w:ilvl w:val="0"/>
          <w:numId w:val="4"/>
        </w:numPr>
        <w:autoSpaceDE w:val="0"/>
        <w:autoSpaceDN w:val="0"/>
        <w:adjustRightInd w:val="0"/>
        <w:spacing w:after="0" w:line="240" w:lineRule="auto"/>
        <w:contextualSpacing w:val="0"/>
        <w:rPr>
          <w:i/>
          <w:color w:val="auto"/>
        </w:rPr>
      </w:pPr>
      <w:r w:rsidRPr="00AB38F6">
        <w:rPr>
          <w:i/>
          <w:color w:val="auto"/>
        </w:rPr>
        <w:t>Триъгълник на мощностите.</w:t>
      </w:r>
    </w:p>
    <w:p w:rsidR="000D4A3A" w:rsidRPr="002D2438" w:rsidRDefault="000D4A3A" w:rsidP="007F467D">
      <w:pPr>
        <w:autoSpaceDE w:val="0"/>
        <w:autoSpaceDN w:val="0"/>
        <w:adjustRightInd w:val="0"/>
        <w:spacing w:after="0" w:line="240" w:lineRule="auto"/>
        <w:rPr>
          <w:color w:val="auto"/>
        </w:rPr>
      </w:pPr>
      <w:r w:rsidRPr="002D2438">
        <w:rPr>
          <w:color w:val="auto"/>
        </w:rPr>
        <w:t>Активната мощност Р се измерва в kW, а реактивната мощност Q в kVAr.         Индуктивно-реактивната мощност условно се приема за положителна (+Q), а капацитивно-реактивната – за отрицателна (-Q).</w:t>
      </w:r>
    </w:p>
    <w:p w:rsidR="000D4A3A" w:rsidRPr="002D2438" w:rsidRDefault="000D4A3A" w:rsidP="007F467D">
      <w:pPr>
        <w:autoSpaceDE w:val="0"/>
        <w:autoSpaceDN w:val="0"/>
        <w:adjustRightInd w:val="0"/>
        <w:spacing w:after="0" w:line="240" w:lineRule="auto"/>
        <w:rPr>
          <w:color w:val="auto"/>
        </w:rPr>
      </w:pPr>
      <w:r w:rsidRPr="002D2438">
        <w:rPr>
          <w:color w:val="auto"/>
        </w:rPr>
        <w:t>Пълната мощност S се измерва в kVA, е геометрична сума от векторите на P и Q.</w:t>
      </w:r>
    </w:p>
    <w:p w:rsidR="000D4A3A" w:rsidRPr="002D2438" w:rsidRDefault="000D4A3A" w:rsidP="007F467D">
      <w:pPr>
        <w:autoSpaceDE w:val="0"/>
        <w:autoSpaceDN w:val="0"/>
        <w:adjustRightInd w:val="0"/>
        <w:spacing w:after="0" w:line="240" w:lineRule="auto"/>
        <w:rPr>
          <w:color w:val="auto"/>
          <w:vertAlign w:val="superscript"/>
        </w:rPr>
      </w:pPr>
      <w:r w:rsidRPr="002D2438">
        <w:rPr>
          <w:color w:val="auto"/>
        </w:rPr>
        <w:t>Пълната мощност S  се изчислява по формулата: S</w:t>
      </w:r>
      <w:r w:rsidRPr="002D2438">
        <w:rPr>
          <w:color w:val="auto"/>
          <w:vertAlign w:val="superscript"/>
        </w:rPr>
        <w:t>2</w:t>
      </w:r>
      <w:r w:rsidRPr="002D2438">
        <w:rPr>
          <w:color w:val="auto"/>
        </w:rPr>
        <w:t>=P</w:t>
      </w:r>
      <w:r w:rsidRPr="002D2438">
        <w:rPr>
          <w:color w:val="auto"/>
          <w:vertAlign w:val="superscript"/>
        </w:rPr>
        <w:t>2</w:t>
      </w:r>
      <w:r w:rsidRPr="002D2438">
        <w:rPr>
          <w:color w:val="auto"/>
        </w:rPr>
        <w:t>+Q</w:t>
      </w:r>
      <w:r w:rsidRPr="002D2438">
        <w:rPr>
          <w:color w:val="auto"/>
          <w:vertAlign w:val="superscript"/>
        </w:rPr>
        <w:t>2</w:t>
      </w:r>
    </w:p>
    <w:p w:rsidR="000B3FE0" w:rsidRPr="002D2438" w:rsidRDefault="000B3FE0" w:rsidP="007F467D">
      <w:pPr>
        <w:autoSpaceDE w:val="0"/>
        <w:autoSpaceDN w:val="0"/>
        <w:adjustRightInd w:val="0"/>
        <w:spacing w:after="0" w:line="240" w:lineRule="auto"/>
        <w:rPr>
          <w:color w:val="auto"/>
          <w:vertAlign w:val="superscript"/>
        </w:rPr>
      </w:pPr>
    </w:p>
    <w:p w:rsidR="006F7591" w:rsidRPr="002D2438" w:rsidRDefault="000B3FE0" w:rsidP="007F467D">
      <w:pPr>
        <w:autoSpaceDE w:val="0"/>
        <w:autoSpaceDN w:val="0"/>
        <w:adjustRightInd w:val="0"/>
        <w:spacing w:after="0" w:line="240" w:lineRule="auto"/>
        <w:rPr>
          <w:color w:val="auto"/>
          <w:sz w:val="16"/>
          <w:szCs w:val="16"/>
        </w:rPr>
      </w:pPr>
      <w:r w:rsidRPr="002D2438">
        <w:rPr>
          <w:noProof/>
          <w:color w:val="auto"/>
          <w:lang w:eastAsia="bg-BG"/>
        </w:rPr>
        <w:drawing>
          <wp:inline distT="0" distB="0" distL="0" distR="0">
            <wp:extent cx="3182587" cy="1489629"/>
            <wp:effectExtent l="0" t="0" r="0" b="0"/>
            <wp:docPr id="2" name="Picture 2" descr="Scalar Representation of Power Triangl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ar Representation of Power Triangle.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6417" cy="1491422"/>
                    </a:xfrm>
                    <a:prstGeom prst="rect">
                      <a:avLst/>
                    </a:prstGeom>
                    <a:noFill/>
                    <a:ln>
                      <a:noFill/>
                    </a:ln>
                  </pic:spPr>
                </pic:pic>
              </a:graphicData>
            </a:graphic>
          </wp:inline>
        </w:drawing>
      </w:r>
      <w:r w:rsidRPr="002D2438">
        <w:rPr>
          <w:noProof/>
          <w:color w:val="auto"/>
          <w:lang w:eastAsia="bg-BG"/>
        </w:rPr>
        <w:drawing>
          <wp:inline distT="0" distB="0" distL="0" distR="0" wp14:anchorId="5CC75BF8" wp14:editId="67203074">
            <wp:extent cx="3190133" cy="1513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3360" cy="1552818"/>
                    </a:xfrm>
                    <a:prstGeom prst="rect">
                      <a:avLst/>
                    </a:prstGeom>
                    <a:noFill/>
                    <a:ln>
                      <a:noFill/>
                    </a:ln>
                  </pic:spPr>
                </pic:pic>
              </a:graphicData>
            </a:graphic>
          </wp:inline>
        </w:drawing>
      </w:r>
    </w:p>
    <w:p w:rsidR="000B3FE0" w:rsidRPr="002D2438" w:rsidRDefault="000B3FE0" w:rsidP="007F467D">
      <w:pPr>
        <w:autoSpaceDE w:val="0"/>
        <w:autoSpaceDN w:val="0"/>
        <w:adjustRightInd w:val="0"/>
        <w:spacing w:after="0" w:line="240" w:lineRule="auto"/>
        <w:rPr>
          <w:color w:val="auto"/>
          <w:sz w:val="16"/>
          <w:szCs w:val="16"/>
        </w:rPr>
      </w:pPr>
    </w:p>
    <w:p w:rsidR="00EF7FAC" w:rsidRPr="002D2438" w:rsidRDefault="00EF7FAC" w:rsidP="007F467D">
      <w:pPr>
        <w:autoSpaceDE w:val="0"/>
        <w:autoSpaceDN w:val="0"/>
        <w:adjustRightInd w:val="0"/>
        <w:spacing w:after="0" w:line="240" w:lineRule="auto"/>
        <w:rPr>
          <w:color w:val="auto"/>
          <w:sz w:val="16"/>
          <w:szCs w:val="16"/>
        </w:rPr>
      </w:pPr>
    </w:p>
    <w:p w:rsidR="00082A0D" w:rsidRPr="002D2438" w:rsidRDefault="00082A0D" w:rsidP="007F467D">
      <w:pPr>
        <w:autoSpaceDE w:val="0"/>
        <w:autoSpaceDN w:val="0"/>
        <w:adjustRightInd w:val="0"/>
        <w:spacing w:after="0" w:line="240" w:lineRule="auto"/>
        <w:rPr>
          <w:color w:val="auto"/>
          <w:sz w:val="16"/>
          <w:szCs w:val="16"/>
        </w:rPr>
      </w:pPr>
    </w:p>
    <w:p w:rsidR="000D4A3A" w:rsidRPr="004E0EAF" w:rsidRDefault="000D4A3A" w:rsidP="004E0EAF">
      <w:pPr>
        <w:pStyle w:val="aa"/>
        <w:numPr>
          <w:ilvl w:val="0"/>
          <w:numId w:val="34"/>
        </w:numPr>
        <w:autoSpaceDE w:val="0"/>
        <w:autoSpaceDN w:val="0"/>
        <w:adjustRightInd w:val="0"/>
        <w:spacing w:after="0" w:line="240" w:lineRule="auto"/>
        <w:rPr>
          <w:color w:val="auto"/>
        </w:rPr>
      </w:pPr>
      <w:r w:rsidRPr="004E0EAF">
        <w:rPr>
          <w:b/>
          <w:bCs/>
          <w:color w:val="auto"/>
        </w:rPr>
        <w:lastRenderedPageBreak/>
        <w:t>Фактор на мощността</w:t>
      </w:r>
      <w:r w:rsidR="000620A5" w:rsidRPr="004E0EAF">
        <w:rPr>
          <w:b/>
          <w:bCs/>
          <w:color w:val="auto"/>
        </w:rPr>
        <w:t>.</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Факторът на мощността на товар </w:t>
      </w:r>
      <w:r w:rsidRPr="002D2438">
        <w:rPr>
          <w:color w:val="auto"/>
          <w:lang w:val="en-US"/>
        </w:rPr>
        <w:t xml:space="preserve">COS(F) </w:t>
      </w:r>
      <w:r w:rsidRPr="002D2438">
        <w:rPr>
          <w:color w:val="auto"/>
        </w:rPr>
        <w:t xml:space="preserve">е отношението активната към пълната </w:t>
      </w:r>
    </w:p>
    <w:p w:rsidR="000D4A3A" w:rsidRPr="002D2438" w:rsidRDefault="000D4A3A" w:rsidP="007F467D">
      <w:pPr>
        <w:autoSpaceDE w:val="0"/>
        <w:autoSpaceDN w:val="0"/>
        <w:adjustRightInd w:val="0"/>
        <w:spacing w:after="0" w:line="240" w:lineRule="auto"/>
        <w:rPr>
          <w:color w:val="auto"/>
          <w:lang w:val="en-US"/>
        </w:rPr>
      </w:pPr>
      <w:r w:rsidRPr="002D2438">
        <w:rPr>
          <w:color w:val="auto"/>
        </w:rPr>
        <w:t>мощност</w:t>
      </w:r>
      <w:r w:rsidRPr="002D2438">
        <w:rPr>
          <w:color w:val="auto"/>
          <w:lang w:val="en-US"/>
        </w:rPr>
        <w:t xml:space="preserve">. COS(F) = </w:t>
      </w:r>
      <w:r w:rsidRPr="002D2438">
        <w:rPr>
          <w:color w:val="auto"/>
        </w:rPr>
        <w:t>P/S (kW/kVA)</w:t>
      </w:r>
      <w:r w:rsidRPr="002D2438">
        <w:rPr>
          <w:color w:val="auto"/>
          <w:lang w:val="en-US"/>
        </w:rPr>
        <w:t>.</w:t>
      </w:r>
    </w:p>
    <w:p w:rsidR="000D4A3A" w:rsidRPr="002D2438" w:rsidRDefault="000D4A3A" w:rsidP="007F467D">
      <w:pPr>
        <w:autoSpaceDE w:val="0"/>
        <w:autoSpaceDN w:val="0"/>
        <w:adjustRightInd w:val="0"/>
        <w:spacing w:after="0" w:line="240" w:lineRule="auto"/>
        <w:rPr>
          <w:color w:val="auto"/>
        </w:rPr>
      </w:pPr>
      <w:r w:rsidRPr="002D2438">
        <w:rPr>
          <w:color w:val="auto"/>
        </w:rPr>
        <w:t>Стойността на фактора на мощността се изменя в диапазона от 0 до 1.</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Ако токовете и напреженията са идеално синусоидални, факторът на мощността е равен на </w:t>
      </w:r>
      <w:r w:rsidR="00423D94" w:rsidRPr="002D2438">
        <w:rPr>
          <w:color w:val="auto"/>
          <w:lang w:val="en-US"/>
        </w:rPr>
        <w:t>COS(</w:t>
      </w:r>
      <w:r w:rsidRPr="002D2438">
        <w:rPr>
          <w:color w:val="auto"/>
          <w:lang w:val="en-US"/>
        </w:rPr>
        <w:t>F</w:t>
      </w:r>
      <w:r w:rsidR="00423D94" w:rsidRPr="002D2438">
        <w:rPr>
          <w:color w:val="auto"/>
          <w:lang w:val="en-US"/>
        </w:rPr>
        <w:t>)</w:t>
      </w:r>
      <w:r w:rsidRPr="002D2438">
        <w:rPr>
          <w:color w:val="auto"/>
        </w:rPr>
        <w:t xml:space="preserve">, където </w:t>
      </w:r>
      <w:r w:rsidRPr="002D2438">
        <w:rPr>
          <w:color w:val="auto"/>
          <w:lang w:val="en-US"/>
        </w:rPr>
        <w:t>F</w:t>
      </w:r>
      <w:r w:rsidRPr="002D2438">
        <w:rPr>
          <w:color w:val="auto"/>
        </w:rPr>
        <w:t xml:space="preserve"> – фазовият ъгъл между векторите на напрежението и тока.</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Ако факторът на мощността е около 1, това означава, че реактивната мощност е много по-малка в сравнение с активната. </w:t>
      </w:r>
    </w:p>
    <w:p w:rsidR="00FE1A70" w:rsidRPr="002D2438" w:rsidRDefault="00FE1A70" w:rsidP="007F467D">
      <w:pPr>
        <w:autoSpaceDE w:val="0"/>
        <w:autoSpaceDN w:val="0"/>
        <w:adjustRightInd w:val="0"/>
        <w:spacing w:after="0" w:line="240" w:lineRule="auto"/>
        <w:rPr>
          <w:color w:val="auto"/>
          <w:lang w:val="en-US"/>
        </w:rPr>
      </w:pPr>
      <w:r w:rsidRPr="002D2438">
        <w:rPr>
          <w:color w:val="auto"/>
        </w:rPr>
        <w:t>При чисто активен товар /без реактивна съставка, например товара на ел. нагревател</w:t>
      </w:r>
      <w:r w:rsidR="0059275D">
        <w:rPr>
          <w:color w:val="auto"/>
        </w:rPr>
        <w:t>и</w:t>
      </w:r>
      <w:r w:rsidR="00D6596D">
        <w:rPr>
          <w:color w:val="auto"/>
        </w:rPr>
        <w:t xml:space="preserve"> или </w:t>
      </w:r>
      <w:r w:rsidR="0059275D">
        <w:rPr>
          <w:color w:val="auto"/>
        </w:rPr>
        <w:t xml:space="preserve">ел. </w:t>
      </w:r>
      <w:r w:rsidR="00D6596D">
        <w:rPr>
          <w:color w:val="auto"/>
        </w:rPr>
        <w:t>ламп</w:t>
      </w:r>
      <w:r w:rsidR="0059275D">
        <w:rPr>
          <w:color w:val="auto"/>
        </w:rPr>
        <w:t>и</w:t>
      </w:r>
      <w:r w:rsidR="00D6596D">
        <w:rPr>
          <w:color w:val="auto"/>
        </w:rPr>
        <w:t xml:space="preserve"> с нажежаема жичка</w:t>
      </w:r>
      <w:r w:rsidRPr="002D2438">
        <w:rPr>
          <w:color w:val="auto"/>
        </w:rPr>
        <w:t xml:space="preserve">/ фазата на синусоидата на тока и напрежението съвпадат и </w:t>
      </w:r>
      <w:r w:rsidRPr="002D2438">
        <w:rPr>
          <w:color w:val="auto"/>
          <w:lang w:val="en-US"/>
        </w:rPr>
        <w:t>COS(F) = 1.</w:t>
      </w:r>
    </w:p>
    <w:p w:rsidR="006431DA" w:rsidRDefault="006431DA" w:rsidP="007F467D">
      <w:pPr>
        <w:autoSpaceDE w:val="0"/>
        <w:autoSpaceDN w:val="0"/>
        <w:adjustRightInd w:val="0"/>
        <w:spacing w:after="0" w:line="240" w:lineRule="auto"/>
        <w:rPr>
          <w:color w:val="auto"/>
        </w:rPr>
      </w:pPr>
      <w:r w:rsidRPr="002D2438">
        <w:rPr>
          <w:color w:val="auto"/>
        </w:rPr>
        <w:t>При индуктивен характер на товара фазата на напрежението изпреварва тази на тока, докато при капацит</w:t>
      </w:r>
      <w:r w:rsidR="00237F46" w:rsidRPr="002D2438">
        <w:rPr>
          <w:color w:val="auto"/>
        </w:rPr>
        <w:t>и</w:t>
      </w:r>
      <w:r w:rsidRPr="002D2438">
        <w:rPr>
          <w:color w:val="auto"/>
        </w:rPr>
        <w:t>вен характер на товара е обратното.</w:t>
      </w:r>
    </w:p>
    <w:p w:rsidR="00B21E69" w:rsidRDefault="00B21E69" w:rsidP="007F467D">
      <w:pPr>
        <w:pStyle w:val="Default"/>
        <w:rPr>
          <w:rFonts w:ascii="Times New Roman" w:hAnsi="Times New Roman" w:cs="Times New Roman"/>
          <w:sz w:val="28"/>
          <w:szCs w:val="28"/>
        </w:rPr>
      </w:pPr>
      <w:r w:rsidRPr="007F625A">
        <w:rPr>
          <w:rFonts w:ascii="Times New Roman" w:hAnsi="Times New Roman" w:cs="Times New Roman"/>
          <w:sz w:val="28"/>
          <w:szCs w:val="28"/>
        </w:rPr>
        <w:t>Токът и напрежението не съвпадат по фаза. Площта в червено е пропорционална на загубите</w:t>
      </w:r>
      <w:r>
        <w:rPr>
          <w:rFonts w:ascii="Times New Roman" w:hAnsi="Times New Roman" w:cs="Times New Roman"/>
          <w:sz w:val="28"/>
          <w:szCs w:val="28"/>
        </w:rPr>
        <w:t xml:space="preserve">. </w:t>
      </w:r>
      <w:r w:rsidRPr="007F625A">
        <w:rPr>
          <w:rFonts w:ascii="Times New Roman" w:hAnsi="Times New Roman" w:cs="Times New Roman"/>
          <w:sz w:val="28"/>
          <w:szCs w:val="28"/>
        </w:rPr>
        <w:t xml:space="preserve">След компенсацията при </w:t>
      </w:r>
      <w:r w:rsidRPr="007F625A">
        <w:rPr>
          <w:rFonts w:ascii="Times New Roman" w:hAnsi="Times New Roman" w:cs="Times New Roman"/>
          <w:sz w:val="28"/>
          <w:szCs w:val="28"/>
          <w:lang w:val="en-US"/>
        </w:rPr>
        <w:t>COS(F) = 1</w:t>
      </w:r>
      <w:r w:rsidRPr="007F625A">
        <w:rPr>
          <w:rFonts w:ascii="Times New Roman" w:hAnsi="Times New Roman" w:cs="Times New Roman"/>
          <w:sz w:val="28"/>
          <w:szCs w:val="28"/>
        </w:rPr>
        <w:t>,</w:t>
      </w:r>
      <w:r w:rsidRPr="007F625A">
        <w:rPr>
          <w:rFonts w:ascii="Times New Roman" w:hAnsi="Times New Roman" w:cs="Times New Roman"/>
          <w:sz w:val="28"/>
          <w:szCs w:val="28"/>
          <w:lang w:val="en-US"/>
        </w:rPr>
        <w:t xml:space="preserve"> </w:t>
      </w:r>
      <w:r w:rsidRPr="007F625A">
        <w:rPr>
          <w:rFonts w:ascii="Times New Roman" w:hAnsi="Times New Roman" w:cs="Times New Roman"/>
          <w:sz w:val="28"/>
          <w:szCs w:val="28"/>
        </w:rPr>
        <w:t>синусоидата на тока и напрежението съвпадат и загубите от пренос на реактивна ел.</w:t>
      </w:r>
      <w:r>
        <w:rPr>
          <w:rFonts w:ascii="Times New Roman" w:hAnsi="Times New Roman" w:cs="Times New Roman"/>
          <w:sz w:val="28"/>
          <w:szCs w:val="28"/>
        </w:rPr>
        <w:t xml:space="preserve"> </w:t>
      </w:r>
      <w:r w:rsidRPr="007F625A">
        <w:rPr>
          <w:rFonts w:ascii="Times New Roman" w:hAnsi="Times New Roman" w:cs="Times New Roman"/>
          <w:sz w:val="28"/>
          <w:szCs w:val="28"/>
        </w:rPr>
        <w:t>енергия са нула.</w:t>
      </w:r>
    </w:p>
    <w:p w:rsidR="00384A03" w:rsidRPr="00A776A7" w:rsidRDefault="00384A03" w:rsidP="007F467D">
      <w:pPr>
        <w:autoSpaceDE w:val="0"/>
        <w:autoSpaceDN w:val="0"/>
        <w:adjustRightInd w:val="0"/>
        <w:spacing w:after="0" w:line="240" w:lineRule="auto"/>
        <w:rPr>
          <w:color w:val="auto"/>
          <w:sz w:val="16"/>
          <w:szCs w:val="16"/>
        </w:rPr>
      </w:pPr>
    </w:p>
    <w:p w:rsidR="00384A03" w:rsidRDefault="00237F46" w:rsidP="007F467D">
      <w:pPr>
        <w:autoSpaceDE w:val="0"/>
        <w:autoSpaceDN w:val="0"/>
        <w:adjustRightInd w:val="0"/>
        <w:spacing w:after="0" w:line="240" w:lineRule="auto"/>
        <w:rPr>
          <w:noProof/>
          <w:lang w:eastAsia="bg-BG"/>
        </w:rPr>
      </w:pPr>
      <w:r w:rsidRPr="002D2438">
        <w:rPr>
          <w:noProof/>
          <w:color w:val="auto"/>
          <w:lang w:eastAsia="bg-BG"/>
        </w:rPr>
        <w:drawing>
          <wp:inline distT="0" distB="0" distL="0" distR="0">
            <wp:extent cx="2870200" cy="1988370"/>
            <wp:effectExtent l="0" t="0" r="6350" b="0"/>
            <wp:docPr id="11" name="Picture 11" descr="What is Power Factor (PF) ? - Come4Conce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Power Factor (PF) ? - Come4Concep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653" cy="2000461"/>
                    </a:xfrm>
                    <a:prstGeom prst="rect">
                      <a:avLst/>
                    </a:prstGeom>
                    <a:noFill/>
                    <a:ln>
                      <a:noFill/>
                    </a:ln>
                  </pic:spPr>
                </pic:pic>
              </a:graphicData>
            </a:graphic>
          </wp:inline>
        </w:drawing>
      </w:r>
      <w:r w:rsidR="00B21E69" w:rsidRPr="00B21E69">
        <w:rPr>
          <w:noProof/>
          <w:lang w:eastAsia="bg-BG"/>
        </w:rPr>
        <w:t xml:space="preserve"> </w:t>
      </w:r>
      <w:r w:rsidR="00B21E69" w:rsidRPr="007F625A">
        <w:rPr>
          <w:noProof/>
          <w:lang w:eastAsia="bg-BG"/>
        </w:rPr>
        <w:drawing>
          <wp:inline distT="0" distB="0" distL="0" distR="0" wp14:anchorId="224388D1" wp14:editId="13E48010">
            <wp:extent cx="3542237" cy="1985010"/>
            <wp:effectExtent l="0" t="0" r="1270" b="0"/>
            <wp:docPr id="19" name="Picture 19" descr="Resources | Power Factor Correction | Bright Gree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urces | Power Factor Correction | Bright Green Tech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075" cy="1995006"/>
                    </a:xfrm>
                    <a:prstGeom prst="rect">
                      <a:avLst/>
                    </a:prstGeom>
                    <a:noFill/>
                    <a:ln>
                      <a:noFill/>
                    </a:ln>
                  </pic:spPr>
                </pic:pic>
              </a:graphicData>
            </a:graphic>
          </wp:inline>
        </w:drawing>
      </w:r>
    </w:p>
    <w:p w:rsidR="00C562A0" w:rsidRPr="00C562A0" w:rsidRDefault="00C562A0" w:rsidP="007F467D">
      <w:pPr>
        <w:autoSpaceDE w:val="0"/>
        <w:autoSpaceDN w:val="0"/>
        <w:adjustRightInd w:val="0"/>
        <w:spacing w:after="0" w:line="240" w:lineRule="auto"/>
        <w:rPr>
          <w:color w:val="auto"/>
          <w:sz w:val="16"/>
          <w:szCs w:val="16"/>
        </w:rPr>
      </w:pPr>
    </w:p>
    <w:p w:rsidR="00384A03" w:rsidRPr="00986D1B" w:rsidRDefault="00384A03" w:rsidP="007F467D">
      <w:pPr>
        <w:autoSpaceDE w:val="0"/>
        <w:autoSpaceDN w:val="0"/>
        <w:adjustRightInd w:val="0"/>
        <w:spacing w:after="0" w:line="240" w:lineRule="auto"/>
        <w:rPr>
          <w:color w:val="auto"/>
          <w:sz w:val="16"/>
          <w:szCs w:val="16"/>
          <w:lang w:val="en-US"/>
        </w:rPr>
      </w:pPr>
    </w:p>
    <w:p w:rsidR="000D4A3A" w:rsidRPr="00C562A0" w:rsidRDefault="000D4A3A" w:rsidP="00C562A0">
      <w:pPr>
        <w:pStyle w:val="aa"/>
        <w:numPr>
          <w:ilvl w:val="0"/>
          <w:numId w:val="34"/>
        </w:numPr>
        <w:autoSpaceDE w:val="0"/>
        <w:autoSpaceDN w:val="0"/>
        <w:adjustRightInd w:val="0"/>
        <w:spacing w:after="0" w:line="240" w:lineRule="auto"/>
        <w:rPr>
          <w:color w:val="auto"/>
        </w:rPr>
      </w:pPr>
      <w:r w:rsidRPr="00C562A0">
        <w:rPr>
          <w:b/>
          <w:bCs/>
          <w:color w:val="auto"/>
        </w:rPr>
        <w:t>Реактивна енергия и фактор на мощността</w:t>
      </w:r>
      <w:r w:rsidR="00632DDD" w:rsidRPr="00C562A0">
        <w:rPr>
          <w:b/>
          <w:bCs/>
          <w:color w:val="auto"/>
          <w:lang w:val="en-US"/>
        </w:rPr>
        <w:t>.</w:t>
      </w:r>
    </w:p>
    <w:p w:rsidR="00F703C6" w:rsidRDefault="002C6D03" w:rsidP="00F703C6">
      <w:pPr>
        <w:pStyle w:val="aa"/>
        <w:numPr>
          <w:ilvl w:val="0"/>
          <w:numId w:val="4"/>
        </w:numPr>
        <w:autoSpaceDE w:val="0"/>
        <w:autoSpaceDN w:val="0"/>
        <w:adjustRightInd w:val="0"/>
        <w:spacing w:after="0" w:line="240" w:lineRule="auto"/>
        <w:rPr>
          <w:i/>
          <w:color w:val="auto"/>
        </w:rPr>
      </w:pPr>
      <w:r w:rsidRPr="00F703C6">
        <w:rPr>
          <w:i/>
          <w:color w:val="auto"/>
        </w:rPr>
        <w:t xml:space="preserve">Колкото коефициентът </w:t>
      </w:r>
      <w:r w:rsidR="00053121" w:rsidRPr="00F703C6">
        <w:rPr>
          <w:i/>
          <w:color w:val="auto"/>
          <w:lang w:val="en-US"/>
        </w:rPr>
        <w:t xml:space="preserve">COS(F) </w:t>
      </w:r>
      <w:r w:rsidRPr="00F703C6">
        <w:rPr>
          <w:i/>
          <w:color w:val="auto"/>
        </w:rPr>
        <w:t xml:space="preserve">се доближава до своята максимална </w:t>
      </w:r>
    </w:p>
    <w:p w:rsidR="002C6D03" w:rsidRPr="00F703C6" w:rsidRDefault="002C6D03" w:rsidP="00F703C6">
      <w:pPr>
        <w:autoSpaceDE w:val="0"/>
        <w:autoSpaceDN w:val="0"/>
        <w:adjustRightInd w:val="0"/>
        <w:spacing w:after="0" w:line="240" w:lineRule="auto"/>
        <w:rPr>
          <w:i/>
          <w:color w:val="auto"/>
        </w:rPr>
      </w:pPr>
      <w:r w:rsidRPr="00F703C6">
        <w:rPr>
          <w:i/>
          <w:color w:val="auto"/>
        </w:rPr>
        <w:t xml:space="preserve">стойност 1, толкова е по-голяма ползата за потребителя и доставчика. </w:t>
      </w:r>
    </w:p>
    <w:p w:rsidR="00CA413D" w:rsidRPr="002D2438" w:rsidRDefault="00CA413D" w:rsidP="007F467D">
      <w:pPr>
        <w:pStyle w:val="aa"/>
        <w:spacing w:after="0" w:line="240" w:lineRule="auto"/>
        <w:contextualSpacing w:val="0"/>
        <w:rPr>
          <w:color w:val="auto"/>
          <w:sz w:val="16"/>
          <w:szCs w:val="16"/>
        </w:rPr>
      </w:pPr>
    </w:p>
    <w:p w:rsidR="00CA413D" w:rsidRDefault="00CA413D" w:rsidP="007F467D">
      <w:pPr>
        <w:spacing w:after="0" w:line="240" w:lineRule="auto"/>
        <w:jc w:val="center"/>
        <w:rPr>
          <w:color w:val="auto"/>
        </w:rPr>
      </w:pPr>
      <w:r w:rsidRPr="002D2438">
        <w:rPr>
          <w:noProof/>
          <w:color w:val="auto"/>
          <w:lang w:eastAsia="bg-BG"/>
        </w:rPr>
        <w:drawing>
          <wp:inline distT="0" distB="0" distL="0" distR="0" wp14:anchorId="41248943" wp14:editId="31B29A0B">
            <wp:extent cx="2361998" cy="3022600"/>
            <wp:effectExtent l="0" t="0" r="635" b="6350"/>
            <wp:docPr id="16" name="Picture 16" descr="Welcome to myTNB Portal - Power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elcome to myTNB Portal - Power F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266" cy="3135555"/>
                    </a:xfrm>
                    <a:prstGeom prst="rect">
                      <a:avLst/>
                    </a:prstGeom>
                    <a:noFill/>
                    <a:ln>
                      <a:noFill/>
                    </a:ln>
                  </pic:spPr>
                </pic:pic>
              </a:graphicData>
            </a:graphic>
          </wp:inline>
        </w:drawing>
      </w:r>
      <w:r w:rsidRPr="002D2438">
        <w:rPr>
          <w:color w:val="auto"/>
        </w:rPr>
        <w:t xml:space="preserve"> </w:t>
      </w:r>
      <w:r w:rsidRPr="002D2438">
        <w:rPr>
          <w:noProof/>
          <w:color w:val="auto"/>
          <w:lang w:eastAsia="bg-BG"/>
        </w:rPr>
        <w:drawing>
          <wp:inline distT="0" distB="0" distL="0" distR="0" wp14:anchorId="2BCC7582" wp14:editId="5DC4CA13">
            <wp:extent cx="3940810" cy="3162300"/>
            <wp:effectExtent l="0" t="0" r="2540" b="0"/>
            <wp:docPr id="17" name="Picture 17" descr="https://1.bp.blogspot.com/-MI01HWTgut0/XlWLW8M7haI/AAAAAAAAAhM/uTguMN7fpCEyIwXVoYCTz7-BjwR0P5A1ACLcBGAsYHQ/s1600/Why%2Bpower%2Bfactor%2Bcorrection.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bp.blogspot.com/-MI01HWTgut0/XlWLW8M7haI/AAAAAAAAAhM/uTguMN7fpCEyIwXVoYCTz7-BjwR0P5A1ACLcBGAsYHQ/s1600/Why%2Bpower%2Bfactor%2Bcorrection.web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1609" cy="3211088"/>
                    </a:xfrm>
                    <a:prstGeom prst="rect">
                      <a:avLst/>
                    </a:prstGeom>
                    <a:noFill/>
                    <a:ln>
                      <a:noFill/>
                    </a:ln>
                  </pic:spPr>
                </pic:pic>
              </a:graphicData>
            </a:graphic>
          </wp:inline>
        </w:drawing>
      </w:r>
    </w:p>
    <w:p w:rsidR="006B42BB" w:rsidRDefault="006B42BB" w:rsidP="007F467D">
      <w:pPr>
        <w:spacing w:after="0" w:line="240" w:lineRule="auto"/>
        <w:jc w:val="center"/>
        <w:rPr>
          <w:color w:val="auto"/>
        </w:rPr>
      </w:pPr>
    </w:p>
    <w:p w:rsidR="006B42BB" w:rsidRDefault="006B42BB" w:rsidP="007F467D">
      <w:pPr>
        <w:spacing w:after="0" w:line="240" w:lineRule="auto"/>
        <w:jc w:val="center"/>
        <w:rPr>
          <w:color w:val="auto"/>
        </w:rPr>
      </w:pPr>
    </w:p>
    <w:p w:rsidR="006B42BB" w:rsidRDefault="006B42BB" w:rsidP="007F467D">
      <w:pPr>
        <w:spacing w:after="0" w:line="240" w:lineRule="auto"/>
        <w:jc w:val="center"/>
        <w:rPr>
          <w:color w:val="auto"/>
        </w:rPr>
      </w:pPr>
    </w:p>
    <w:p w:rsidR="002C6D03" w:rsidRPr="00F703C6" w:rsidRDefault="002C6D03" w:rsidP="007F467D">
      <w:pPr>
        <w:pStyle w:val="Default"/>
        <w:numPr>
          <w:ilvl w:val="0"/>
          <w:numId w:val="4"/>
        </w:numPr>
        <w:rPr>
          <w:i/>
          <w:sz w:val="28"/>
          <w:szCs w:val="28"/>
        </w:rPr>
      </w:pPr>
      <w:r w:rsidRPr="00F703C6">
        <w:rPr>
          <w:rFonts w:ascii="Times New Roman" w:hAnsi="Times New Roman" w:cs="Times New Roman"/>
          <w:i/>
          <w:sz w:val="28"/>
          <w:szCs w:val="28"/>
        </w:rPr>
        <w:lastRenderedPageBreak/>
        <w:t xml:space="preserve">Активната мощност извършва полезната работа. Реактивната </w:t>
      </w:r>
    </w:p>
    <w:p w:rsidR="002C6D03" w:rsidRPr="00F703C6" w:rsidRDefault="002C6D03" w:rsidP="007F467D">
      <w:pPr>
        <w:pStyle w:val="Default"/>
        <w:rPr>
          <w:rFonts w:ascii="Times New Roman" w:hAnsi="Times New Roman" w:cs="Times New Roman"/>
          <w:i/>
          <w:sz w:val="28"/>
          <w:szCs w:val="28"/>
        </w:rPr>
      </w:pPr>
      <w:r w:rsidRPr="00F703C6">
        <w:rPr>
          <w:rFonts w:ascii="Times New Roman" w:hAnsi="Times New Roman" w:cs="Times New Roman"/>
          <w:i/>
          <w:sz w:val="28"/>
          <w:szCs w:val="28"/>
        </w:rPr>
        <w:t>мощност е свързана с магнитното поле. Стремежът е реактивната мощност да е възможно най-малка, а пълната и активната да са близки по стойност.</w:t>
      </w:r>
    </w:p>
    <w:p w:rsidR="002C6D03" w:rsidRPr="00F703C6" w:rsidRDefault="002C6D03" w:rsidP="007F467D">
      <w:pPr>
        <w:pStyle w:val="Default"/>
        <w:rPr>
          <w:rFonts w:ascii="Times New Roman" w:hAnsi="Times New Roman" w:cs="Times New Roman"/>
          <w:i/>
          <w:sz w:val="28"/>
          <w:szCs w:val="28"/>
        </w:rPr>
      </w:pPr>
      <w:r w:rsidRPr="00F703C6">
        <w:rPr>
          <w:rFonts w:ascii="Times New Roman" w:hAnsi="Times New Roman" w:cs="Times New Roman"/>
          <w:i/>
          <w:sz w:val="28"/>
          <w:szCs w:val="28"/>
        </w:rPr>
        <w:t xml:space="preserve">КБ </w:t>
      </w:r>
      <w:r w:rsidRPr="00F703C6">
        <w:rPr>
          <w:rFonts w:ascii="Times New Roman" w:hAnsi="Times New Roman" w:cs="Times New Roman"/>
          <w:i/>
          <w:sz w:val="28"/>
          <w:szCs w:val="28"/>
          <w:lang w:val="en-US"/>
        </w:rPr>
        <w:t>/kvar2/</w:t>
      </w:r>
      <w:r w:rsidRPr="00F703C6">
        <w:rPr>
          <w:rFonts w:ascii="Times New Roman" w:hAnsi="Times New Roman" w:cs="Times New Roman"/>
          <w:i/>
          <w:sz w:val="28"/>
          <w:szCs w:val="28"/>
        </w:rPr>
        <w:t>намалява стойността на реактивната мощност, която консумираме.</w:t>
      </w:r>
    </w:p>
    <w:p w:rsidR="002C6D03" w:rsidRPr="007F625A" w:rsidRDefault="002C6D03" w:rsidP="007F467D">
      <w:pPr>
        <w:pStyle w:val="Default"/>
        <w:rPr>
          <w:rFonts w:ascii="Times New Roman" w:hAnsi="Times New Roman" w:cs="Times New Roman"/>
          <w:sz w:val="28"/>
          <w:szCs w:val="28"/>
          <w:lang w:val="en-US"/>
        </w:rPr>
      </w:pPr>
      <w:r w:rsidRPr="007F625A">
        <w:rPr>
          <w:rFonts w:ascii="Times New Roman" w:hAnsi="Times New Roman" w:cs="Times New Roman"/>
          <w:noProof/>
          <w:sz w:val="28"/>
          <w:szCs w:val="28"/>
          <w:lang w:eastAsia="bg-BG"/>
        </w:rPr>
        <w:drawing>
          <wp:inline distT="0" distB="0" distL="0" distR="0" wp14:anchorId="4A811873" wp14:editId="5593CFA3">
            <wp:extent cx="4170328" cy="2022147"/>
            <wp:effectExtent l="0" t="0" r="1905" b="0"/>
            <wp:docPr id="5" name="Picture 5" descr="Power Factor Considerations - One Alpha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wer Factor Considerations - One Alpha Consultan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0800" cy="2051469"/>
                    </a:xfrm>
                    <a:prstGeom prst="rect">
                      <a:avLst/>
                    </a:prstGeom>
                    <a:noFill/>
                    <a:ln>
                      <a:noFill/>
                    </a:ln>
                  </pic:spPr>
                </pic:pic>
              </a:graphicData>
            </a:graphic>
          </wp:inline>
        </w:drawing>
      </w:r>
    </w:p>
    <w:p w:rsidR="00B21E69" w:rsidRPr="009C428F" w:rsidRDefault="00B21E69" w:rsidP="007F467D">
      <w:pPr>
        <w:autoSpaceDE w:val="0"/>
        <w:autoSpaceDN w:val="0"/>
        <w:adjustRightInd w:val="0"/>
        <w:spacing w:after="0" w:line="240" w:lineRule="auto"/>
        <w:rPr>
          <w:i/>
          <w:color w:val="auto"/>
          <w:sz w:val="16"/>
          <w:szCs w:val="16"/>
        </w:rPr>
      </w:pPr>
    </w:p>
    <w:p w:rsidR="000D4A3A" w:rsidRPr="009C428F" w:rsidRDefault="000D4A3A" w:rsidP="007F467D">
      <w:pPr>
        <w:pStyle w:val="aa"/>
        <w:numPr>
          <w:ilvl w:val="0"/>
          <w:numId w:val="4"/>
        </w:numPr>
        <w:autoSpaceDE w:val="0"/>
        <w:autoSpaceDN w:val="0"/>
        <w:adjustRightInd w:val="0"/>
        <w:spacing w:after="0" w:line="240" w:lineRule="auto"/>
        <w:contextualSpacing w:val="0"/>
        <w:rPr>
          <w:i/>
          <w:color w:val="auto"/>
        </w:rPr>
      </w:pPr>
      <w:r w:rsidRPr="009C428F">
        <w:rPr>
          <w:bCs/>
          <w:i/>
          <w:color w:val="auto"/>
        </w:rPr>
        <w:t>Ефекти от подобряване на фактора на мощността</w:t>
      </w:r>
      <w:r w:rsidR="009C428F">
        <w:rPr>
          <w:bCs/>
          <w:i/>
          <w:color w:val="auto"/>
        </w:rPr>
        <w:t>:</w:t>
      </w:r>
    </w:p>
    <w:p w:rsidR="00CA413D" w:rsidRPr="009C428F" w:rsidRDefault="00CA413D" w:rsidP="007F467D">
      <w:pPr>
        <w:pStyle w:val="aa"/>
        <w:numPr>
          <w:ilvl w:val="0"/>
          <w:numId w:val="19"/>
        </w:numPr>
        <w:spacing w:after="0" w:line="240" w:lineRule="auto"/>
        <w:contextualSpacing w:val="0"/>
        <w:rPr>
          <w:color w:val="auto"/>
          <w:u w:val="single"/>
        </w:rPr>
      </w:pPr>
      <w:r w:rsidRPr="009C428F">
        <w:rPr>
          <w:color w:val="auto"/>
          <w:u w:val="single"/>
        </w:rPr>
        <w:t>По-надеждна работа на съоръженията, защото пренасяме по-малък ток.</w:t>
      </w:r>
    </w:p>
    <w:p w:rsidR="004C1038" w:rsidRPr="00361B13" w:rsidRDefault="004C1038" w:rsidP="007F467D">
      <w:pPr>
        <w:shd w:val="clear" w:color="auto" w:fill="FFFFFF" w:themeFill="background1"/>
        <w:spacing w:after="0" w:line="240" w:lineRule="auto"/>
        <w:rPr>
          <w:rFonts w:eastAsia="Times New Roman"/>
          <w:lang w:eastAsia="bg-BG"/>
        </w:rPr>
      </w:pPr>
      <w:r w:rsidRPr="00361B13">
        <w:rPr>
          <w:rFonts w:eastAsia="Times New Roman"/>
          <w:lang w:eastAsia="bg-BG"/>
        </w:rPr>
        <w:t>Намаляват се топлинните загуби и стареенето на изолацията;</w:t>
      </w:r>
    </w:p>
    <w:p w:rsidR="000D4A3A" w:rsidRPr="009C428F" w:rsidRDefault="000D4A3A" w:rsidP="007F467D">
      <w:pPr>
        <w:pStyle w:val="Pa9"/>
        <w:numPr>
          <w:ilvl w:val="0"/>
          <w:numId w:val="19"/>
        </w:numPr>
        <w:spacing w:line="240" w:lineRule="auto"/>
        <w:rPr>
          <w:rFonts w:ascii="Times New Roman" w:hAnsi="Times New Roman" w:cs="Times New Roman"/>
          <w:sz w:val="28"/>
          <w:szCs w:val="28"/>
          <w:u w:val="single"/>
        </w:rPr>
      </w:pPr>
      <w:r w:rsidRPr="009C428F">
        <w:rPr>
          <w:rFonts w:ascii="Times New Roman" w:hAnsi="Times New Roman" w:cs="Times New Roman"/>
          <w:bCs/>
          <w:sz w:val="28"/>
          <w:szCs w:val="28"/>
          <w:u w:val="single"/>
        </w:rPr>
        <w:t>Намаляване на загубите P</w:t>
      </w:r>
      <w:r w:rsidR="00992E9D">
        <w:rPr>
          <w:rFonts w:ascii="Times New Roman" w:hAnsi="Times New Roman" w:cs="Times New Roman"/>
          <w:bCs/>
          <w:sz w:val="28"/>
          <w:szCs w:val="28"/>
          <w:u w:val="single"/>
        </w:rPr>
        <w:t xml:space="preserve"> /</w:t>
      </w:r>
      <w:r w:rsidRPr="009C428F">
        <w:rPr>
          <w:rFonts w:ascii="Times New Roman" w:hAnsi="Times New Roman" w:cs="Times New Roman"/>
          <w:bCs/>
          <w:sz w:val="28"/>
          <w:szCs w:val="28"/>
          <w:u w:val="single"/>
        </w:rPr>
        <w:t>kW</w:t>
      </w:r>
      <w:r w:rsidR="00992E9D">
        <w:rPr>
          <w:rFonts w:ascii="Times New Roman" w:hAnsi="Times New Roman" w:cs="Times New Roman"/>
          <w:bCs/>
          <w:sz w:val="28"/>
          <w:szCs w:val="28"/>
          <w:u w:val="single"/>
        </w:rPr>
        <w:t>/</w:t>
      </w:r>
      <w:r w:rsidRPr="009C428F">
        <w:rPr>
          <w:rFonts w:ascii="Times New Roman" w:hAnsi="Times New Roman" w:cs="Times New Roman"/>
          <w:bCs/>
          <w:sz w:val="28"/>
          <w:szCs w:val="28"/>
          <w:u w:val="single"/>
        </w:rPr>
        <w:t xml:space="preserve"> в кабели</w:t>
      </w:r>
      <w:r w:rsidR="00F832D7" w:rsidRPr="009C428F">
        <w:rPr>
          <w:rFonts w:ascii="Times New Roman" w:hAnsi="Times New Roman" w:cs="Times New Roman"/>
          <w:bCs/>
          <w:sz w:val="28"/>
          <w:szCs w:val="28"/>
          <w:u w:val="single"/>
        </w:rPr>
        <w:t>те.</w:t>
      </w:r>
    </w:p>
    <w:p w:rsidR="000D4A3A" w:rsidRPr="002D2438" w:rsidRDefault="000D4A3A"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Загубите в кабели са пропорционални на квадрата на тока и се измерват от електромера на уредбата. Например, намаляването на общия ток в проводника с 10 % води до намаляване на загубите почти с 20 %.</w:t>
      </w:r>
    </w:p>
    <w:p w:rsidR="000D4A3A" w:rsidRPr="009C428F" w:rsidRDefault="000D4A3A" w:rsidP="007F467D">
      <w:pPr>
        <w:pStyle w:val="Pa9"/>
        <w:numPr>
          <w:ilvl w:val="0"/>
          <w:numId w:val="19"/>
        </w:numPr>
        <w:spacing w:line="240" w:lineRule="auto"/>
        <w:rPr>
          <w:rFonts w:ascii="Times New Roman" w:hAnsi="Times New Roman" w:cs="Times New Roman"/>
          <w:sz w:val="28"/>
          <w:szCs w:val="28"/>
          <w:u w:val="single"/>
        </w:rPr>
      </w:pPr>
      <w:r w:rsidRPr="009C428F">
        <w:rPr>
          <w:rFonts w:ascii="Times New Roman" w:hAnsi="Times New Roman" w:cs="Times New Roman"/>
          <w:bCs/>
          <w:sz w:val="28"/>
          <w:szCs w:val="28"/>
          <w:u w:val="single"/>
        </w:rPr>
        <w:t>Намаляване пада на напрежение</w:t>
      </w:r>
      <w:r w:rsidR="00F832D7" w:rsidRPr="009C428F">
        <w:rPr>
          <w:rFonts w:ascii="Times New Roman" w:hAnsi="Times New Roman" w:cs="Times New Roman"/>
          <w:bCs/>
          <w:sz w:val="28"/>
          <w:szCs w:val="28"/>
          <w:u w:val="single"/>
        </w:rPr>
        <w:t>.</w:t>
      </w:r>
    </w:p>
    <w:p w:rsidR="000D4A3A" w:rsidRPr="002D2438" w:rsidRDefault="000D4A3A"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Кондензаторите за повишаване фактора на мощността намаляват или дори напълно отстраняват индуктивния (реактивен) ток и намаляват или елиминират пада на напрежение.</w:t>
      </w:r>
    </w:p>
    <w:p w:rsidR="000D4A3A" w:rsidRPr="00015870" w:rsidRDefault="000D4A3A" w:rsidP="007F467D">
      <w:pPr>
        <w:pStyle w:val="Pa9"/>
        <w:numPr>
          <w:ilvl w:val="0"/>
          <w:numId w:val="19"/>
        </w:numPr>
        <w:spacing w:line="240" w:lineRule="auto"/>
        <w:rPr>
          <w:rFonts w:ascii="Times New Roman" w:hAnsi="Times New Roman" w:cs="Times New Roman"/>
          <w:sz w:val="28"/>
          <w:szCs w:val="28"/>
          <w:u w:val="single"/>
        </w:rPr>
      </w:pPr>
      <w:r w:rsidRPr="00015870">
        <w:rPr>
          <w:rFonts w:ascii="Times New Roman" w:hAnsi="Times New Roman" w:cs="Times New Roman"/>
          <w:bCs/>
          <w:sz w:val="28"/>
          <w:szCs w:val="28"/>
          <w:u w:val="single"/>
        </w:rPr>
        <w:t>Повишаване на разполагаемата мощност</w:t>
      </w:r>
      <w:r w:rsidR="00F832D7" w:rsidRPr="00015870">
        <w:rPr>
          <w:rFonts w:ascii="Times New Roman" w:hAnsi="Times New Roman" w:cs="Times New Roman"/>
          <w:bCs/>
          <w:sz w:val="28"/>
          <w:szCs w:val="28"/>
          <w:u w:val="single"/>
        </w:rPr>
        <w:t>.</w:t>
      </w:r>
    </w:p>
    <w:p w:rsidR="000D4A3A" w:rsidRDefault="000D4A3A" w:rsidP="007F467D">
      <w:pPr>
        <w:pStyle w:val="Pa5"/>
        <w:spacing w:line="240" w:lineRule="auto"/>
        <w:rPr>
          <w:rStyle w:val="A4"/>
          <w:rFonts w:ascii="Times New Roman" w:hAnsi="Times New Roman" w:cs="Times New Roman"/>
          <w:color w:val="auto"/>
          <w:sz w:val="28"/>
          <w:szCs w:val="28"/>
        </w:rPr>
      </w:pPr>
      <w:r w:rsidRPr="002D2438">
        <w:rPr>
          <w:rStyle w:val="A4"/>
          <w:rFonts w:ascii="Times New Roman" w:hAnsi="Times New Roman" w:cs="Times New Roman"/>
          <w:color w:val="auto"/>
          <w:sz w:val="28"/>
          <w:szCs w:val="28"/>
        </w:rPr>
        <w:t xml:space="preserve">Повишаването на фактора на мощността на товара, захранван от трансформатор, предизвиква намаляване на тока през трансформатора, което позволява да се увеличи товара. </w:t>
      </w:r>
    </w:p>
    <w:p w:rsidR="00737D0E" w:rsidRDefault="00737D0E" w:rsidP="00737D0E">
      <w:pPr>
        <w:pStyle w:val="Default"/>
        <w:numPr>
          <w:ilvl w:val="0"/>
          <w:numId w:val="31"/>
        </w:numPr>
        <w:rPr>
          <w:rFonts w:ascii="Times New Roman" w:hAnsi="Times New Roman" w:cs="Times New Roman"/>
          <w:sz w:val="28"/>
          <w:szCs w:val="28"/>
          <w:u w:val="single"/>
        </w:rPr>
      </w:pPr>
      <w:r w:rsidRPr="00737D0E">
        <w:rPr>
          <w:rFonts w:ascii="Times New Roman" w:hAnsi="Times New Roman" w:cs="Times New Roman"/>
          <w:sz w:val="28"/>
          <w:szCs w:val="28"/>
          <w:u w:val="single"/>
        </w:rPr>
        <w:t xml:space="preserve">Намалява се предоставената мощност. </w:t>
      </w:r>
    </w:p>
    <w:p w:rsidR="00737D0E" w:rsidRPr="00737D0E" w:rsidRDefault="00737D0E" w:rsidP="00737D0E">
      <w:pPr>
        <w:pStyle w:val="Default"/>
        <w:rPr>
          <w:rFonts w:ascii="Times New Roman" w:hAnsi="Times New Roman" w:cs="Times New Roman"/>
          <w:sz w:val="28"/>
          <w:szCs w:val="28"/>
        </w:rPr>
      </w:pPr>
      <w:r w:rsidRPr="00737D0E">
        <w:rPr>
          <w:rFonts w:ascii="Times New Roman" w:hAnsi="Times New Roman" w:cs="Times New Roman"/>
          <w:sz w:val="28"/>
          <w:szCs w:val="28"/>
        </w:rPr>
        <w:t xml:space="preserve">През </w:t>
      </w:r>
      <w:r w:rsidR="00B52575" w:rsidRPr="00737D0E">
        <w:rPr>
          <w:rFonts w:ascii="Times New Roman" w:hAnsi="Times New Roman" w:cs="Times New Roman"/>
          <w:sz w:val="28"/>
          <w:szCs w:val="28"/>
        </w:rPr>
        <w:t>ток огр</w:t>
      </w:r>
      <w:r w:rsidR="00B52575">
        <w:rPr>
          <w:rFonts w:ascii="Times New Roman" w:hAnsi="Times New Roman" w:cs="Times New Roman"/>
          <w:sz w:val="28"/>
          <w:szCs w:val="28"/>
        </w:rPr>
        <w:t>а</w:t>
      </w:r>
      <w:r w:rsidR="00B52575" w:rsidRPr="00737D0E">
        <w:rPr>
          <w:rFonts w:ascii="Times New Roman" w:hAnsi="Times New Roman" w:cs="Times New Roman"/>
          <w:sz w:val="28"/>
          <w:szCs w:val="28"/>
        </w:rPr>
        <w:t>ничаващите</w:t>
      </w:r>
      <w:r w:rsidRPr="00737D0E">
        <w:rPr>
          <w:rFonts w:ascii="Times New Roman" w:hAnsi="Times New Roman" w:cs="Times New Roman"/>
          <w:sz w:val="28"/>
          <w:szCs w:val="28"/>
        </w:rPr>
        <w:t xml:space="preserve"> предпазители, монтирани от ЕРП протича по-малък общ ток.</w:t>
      </w:r>
    </w:p>
    <w:p w:rsidR="00737D0E" w:rsidRDefault="004C1038" w:rsidP="007F467D">
      <w:pPr>
        <w:pStyle w:val="aa"/>
        <w:numPr>
          <w:ilvl w:val="0"/>
          <w:numId w:val="31"/>
        </w:numPr>
        <w:shd w:val="clear" w:color="auto" w:fill="FFFFFF" w:themeFill="background1"/>
        <w:spacing w:after="0" w:line="240" w:lineRule="auto"/>
        <w:contextualSpacing w:val="0"/>
        <w:rPr>
          <w:rFonts w:eastAsia="Times New Roman"/>
          <w:u w:val="single"/>
          <w:lang w:eastAsia="bg-BG"/>
        </w:rPr>
      </w:pPr>
      <w:r w:rsidRPr="00015870">
        <w:rPr>
          <w:rFonts w:eastAsia="Times New Roman"/>
          <w:u w:val="single"/>
          <w:lang w:eastAsia="bg-BG"/>
        </w:rPr>
        <w:t>Екологична</w:t>
      </w:r>
      <w:r w:rsidR="00737D0E">
        <w:rPr>
          <w:rFonts w:eastAsia="Times New Roman"/>
          <w:u w:val="single"/>
          <w:lang w:eastAsia="bg-BG"/>
        </w:rPr>
        <w:t>.</w:t>
      </w:r>
    </w:p>
    <w:p w:rsidR="004C1038" w:rsidRPr="00737D0E" w:rsidRDefault="00992E9D" w:rsidP="007F467D">
      <w:pPr>
        <w:shd w:val="clear" w:color="auto" w:fill="FFFFFF" w:themeFill="background1"/>
        <w:spacing w:after="0" w:line="240" w:lineRule="auto"/>
        <w:rPr>
          <w:rFonts w:eastAsia="Times New Roman"/>
          <w:lang w:eastAsia="bg-BG"/>
        </w:rPr>
      </w:pPr>
      <w:r>
        <w:rPr>
          <w:rFonts w:eastAsia="Times New Roman"/>
          <w:lang w:eastAsia="bg-BG"/>
        </w:rPr>
        <w:t>Енергията се п</w:t>
      </w:r>
      <w:r w:rsidR="004C1038" w:rsidRPr="00737D0E">
        <w:rPr>
          <w:rFonts w:eastAsia="Times New Roman"/>
          <w:lang w:eastAsia="bg-BG"/>
        </w:rPr>
        <w:t>роизвежда на място</w:t>
      </w:r>
      <w:r>
        <w:rPr>
          <w:rFonts w:eastAsia="Times New Roman"/>
          <w:lang w:eastAsia="bg-BG"/>
        </w:rPr>
        <w:t xml:space="preserve"> и</w:t>
      </w:r>
      <w:r w:rsidR="004C1038" w:rsidRPr="00737D0E">
        <w:rPr>
          <w:rFonts w:eastAsia="Times New Roman"/>
          <w:lang w:eastAsia="bg-BG"/>
        </w:rPr>
        <w:t xml:space="preserve"> няма загуби при производството и преноса</w:t>
      </w:r>
      <w:r>
        <w:rPr>
          <w:rFonts w:eastAsia="Times New Roman"/>
          <w:lang w:eastAsia="bg-BG"/>
        </w:rPr>
        <w:t>.</w:t>
      </w:r>
      <w:r w:rsidR="004C1038" w:rsidRPr="00737D0E">
        <w:rPr>
          <w:rFonts w:eastAsia="Times New Roman"/>
          <w:lang w:eastAsia="bg-BG"/>
        </w:rPr>
        <w:t xml:space="preserve"> </w:t>
      </w:r>
      <w:r>
        <w:rPr>
          <w:rFonts w:eastAsia="Times New Roman"/>
          <w:lang w:eastAsia="bg-BG"/>
        </w:rPr>
        <w:t>Н</w:t>
      </w:r>
      <w:r w:rsidR="004C1038" w:rsidRPr="00737D0E">
        <w:rPr>
          <w:rFonts w:eastAsia="Times New Roman"/>
          <w:lang w:eastAsia="bg-BG"/>
        </w:rPr>
        <w:t xml:space="preserve">амаляват </w:t>
      </w:r>
      <w:r>
        <w:rPr>
          <w:rFonts w:eastAsia="Times New Roman"/>
          <w:lang w:eastAsia="bg-BG"/>
        </w:rPr>
        <w:t xml:space="preserve">се </w:t>
      </w:r>
      <w:r w:rsidR="004C1038" w:rsidRPr="00737D0E">
        <w:rPr>
          <w:rFonts w:eastAsia="Times New Roman"/>
          <w:lang w:eastAsia="bg-BG"/>
        </w:rPr>
        <w:t>парниковите газове отделяни при производство на</w:t>
      </w:r>
      <w:r w:rsidR="004C1038" w:rsidRPr="00737D0E">
        <w:rPr>
          <w:rFonts w:eastAsia="Times New Roman"/>
          <w:lang w:val="en-US" w:eastAsia="bg-BG"/>
        </w:rPr>
        <w:t xml:space="preserve"> </w:t>
      </w:r>
      <w:r w:rsidR="004C1038" w:rsidRPr="00737D0E">
        <w:rPr>
          <w:rFonts w:eastAsia="Times New Roman"/>
          <w:lang w:eastAsia="bg-BG"/>
        </w:rPr>
        <w:t>ел. енергия.</w:t>
      </w:r>
    </w:p>
    <w:p w:rsidR="00B06C8D" w:rsidRPr="00015870" w:rsidRDefault="00B06C8D" w:rsidP="007F467D">
      <w:pPr>
        <w:pStyle w:val="Default"/>
        <w:numPr>
          <w:ilvl w:val="0"/>
          <w:numId w:val="19"/>
        </w:numPr>
        <w:rPr>
          <w:rFonts w:ascii="Times New Roman" w:hAnsi="Times New Roman" w:cs="Times New Roman"/>
          <w:color w:val="auto"/>
          <w:sz w:val="28"/>
          <w:szCs w:val="28"/>
          <w:u w:val="single"/>
        </w:rPr>
      </w:pPr>
      <w:r w:rsidRPr="00015870">
        <w:rPr>
          <w:rFonts w:ascii="Times New Roman" w:hAnsi="Times New Roman" w:cs="Times New Roman"/>
          <w:bCs/>
          <w:color w:val="auto"/>
          <w:sz w:val="28"/>
          <w:szCs w:val="28"/>
          <w:u w:val="single"/>
        </w:rPr>
        <w:t>Намаляване стойността на електроенергията.</w:t>
      </w:r>
    </w:p>
    <w:p w:rsidR="00B06C8D" w:rsidRPr="002D2438" w:rsidRDefault="00B06C8D" w:rsidP="007F467D">
      <w:pPr>
        <w:pStyle w:val="Pa5"/>
        <w:spacing w:line="240" w:lineRule="auto"/>
        <w:rPr>
          <w:rStyle w:val="A4"/>
          <w:rFonts w:ascii="Times New Roman" w:hAnsi="Times New Roman" w:cs="Times New Roman"/>
          <w:color w:val="auto"/>
          <w:sz w:val="28"/>
          <w:szCs w:val="28"/>
        </w:rPr>
      </w:pPr>
      <w:r w:rsidRPr="002D2438">
        <w:rPr>
          <w:rStyle w:val="A4"/>
          <w:rFonts w:ascii="Times New Roman" w:hAnsi="Times New Roman" w:cs="Times New Roman"/>
          <w:color w:val="auto"/>
          <w:sz w:val="28"/>
          <w:szCs w:val="28"/>
        </w:rPr>
        <w:t xml:space="preserve">Кондензаторната уредбата за повишаване на фактора на мощността позволява на консуматора да намали разходите за електроенергия за сметка на поддържане на потребената реактивна мощност под стойността, регламентирана с  </w:t>
      </w:r>
    </w:p>
    <w:p w:rsidR="00B06C8D" w:rsidRPr="005168BD" w:rsidRDefault="00B06C8D" w:rsidP="007F467D">
      <w:pPr>
        <w:pStyle w:val="Pa5"/>
        <w:spacing w:line="240" w:lineRule="auto"/>
        <w:rPr>
          <w:rFonts w:ascii="Times New Roman" w:hAnsi="Times New Roman" w:cs="Times New Roman"/>
          <w:i/>
          <w:sz w:val="28"/>
          <w:szCs w:val="28"/>
        </w:rPr>
      </w:pPr>
      <w:r w:rsidRPr="002D2438">
        <w:rPr>
          <w:rFonts w:ascii="Times New Roman" w:hAnsi="Times New Roman" w:cs="Times New Roman"/>
          <w:i/>
          <w:sz w:val="28"/>
          <w:szCs w:val="28"/>
        </w:rPr>
        <w:t xml:space="preserve">Наредба </w:t>
      </w:r>
      <w:r w:rsidRPr="005168BD">
        <w:rPr>
          <w:rFonts w:ascii="Times New Roman" w:hAnsi="Times New Roman" w:cs="Times New Roman"/>
          <w:i/>
          <w:sz w:val="28"/>
          <w:szCs w:val="28"/>
        </w:rPr>
        <w:t>№1 от 2017 г. за регулиране на цените на електрическата енергия.</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i/>
          <w:color w:val="auto"/>
          <w:sz w:val="28"/>
          <w:szCs w:val="28"/>
        </w:rPr>
        <w:t>Чл.7. (1)</w:t>
      </w:r>
      <w:r w:rsidRPr="002D2438">
        <w:rPr>
          <w:rFonts w:ascii="Times New Roman" w:hAnsi="Times New Roman" w:cs="Times New Roman"/>
          <w:color w:val="auto"/>
          <w:sz w:val="28"/>
          <w:szCs w:val="28"/>
        </w:rPr>
        <w:t xml:space="preserve"> </w:t>
      </w:r>
      <w:r w:rsidR="005972AE">
        <w:rPr>
          <w:rFonts w:ascii="Times New Roman" w:hAnsi="Times New Roman" w:cs="Times New Roman"/>
          <w:color w:val="auto"/>
          <w:sz w:val="28"/>
          <w:szCs w:val="28"/>
        </w:rPr>
        <w:t>К</w:t>
      </w:r>
      <w:r w:rsidRPr="002D2438">
        <w:rPr>
          <w:rFonts w:ascii="Times New Roman" w:hAnsi="Times New Roman" w:cs="Times New Roman"/>
          <w:color w:val="auto"/>
          <w:sz w:val="28"/>
          <w:szCs w:val="28"/>
        </w:rPr>
        <w:t xml:space="preserve">лиентите на електрическа енергия с търговско измерване на страна ниско напрежение с предоставена електрическа мощност </w:t>
      </w:r>
      <w:r w:rsidRPr="002D2438">
        <w:rPr>
          <w:rFonts w:ascii="Times New Roman" w:hAnsi="Times New Roman" w:cs="Times New Roman"/>
          <w:i/>
          <w:color w:val="auto"/>
          <w:sz w:val="28"/>
          <w:szCs w:val="28"/>
        </w:rPr>
        <w:t>100 kW</w:t>
      </w:r>
      <w:r w:rsidRPr="002D2438">
        <w:rPr>
          <w:rFonts w:ascii="Times New Roman" w:hAnsi="Times New Roman" w:cs="Times New Roman"/>
          <w:color w:val="auto"/>
          <w:sz w:val="28"/>
          <w:szCs w:val="28"/>
        </w:rPr>
        <w:t xml:space="preserve"> и повече, клиентите с търговско измерване на страна средно и високо напрежение и производителите на електрическа енергия с инсталирана мощност над </w:t>
      </w:r>
      <w:r w:rsidRPr="002D2438">
        <w:rPr>
          <w:rFonts w:ascii="Times New Roman" w:hAnsi="Times New Roman" w:cs="Times New Roman"/>
          <w:i/>
          <w:color w:val="auto"/>
          <w:sz w:val="28"/>
          <w:szCs w:val="28"/>
        </w:rPr>
        <w:t>30 kW</w:t>
      </w:r>
      <w:r w:rsidRPr="002D2438">
        <w:rPr>
          <w:rFonts w:ascii="Times New Roman" w:hAnsi="Times New Roman" w:cs="Times New Roman"/>
          <w:color w:val="auto"/>
          <w:sz w:val="28"/>
          <w:szCs w:val="28"/>
        </w:rPr>
        <w:t xml:space="preserve">, когато са в режим на потребление на активна енергия, заплащат надбавка върху стойността на активната електрическа енергия в зависимост от използваната реактивна електрическа енергия за всеки </w:t>
      </w:r>
      <w:r w:rsidRPr="002D2438">
        <w:rPr>
          <w:rFonts w:ascii="Times New Roman" w:hAnsi="Times New Roman" w:cs="Times New Roman"/>
          <w:i/>
          <w:color w:val="auto"/>
          <w:sz w:val="28"/>
          <w:szCs w:val="28"/>
        </w:rPr>
        <w:t>петнадесет минутен интервал</w:t>
      </w:r>
      <w:r w:rsidRPr="002D2438">
        <w:rPr>
          <w:rFonts w:ascii="Times New Roman" w:hAnsi="Times New Roman" w:cs="Times New Roman"/>
          <w:color w:val="auto"/>
          <w:sz w:val="28"/>
          <w:szCs w:val="28"/>
        </w:rPr>
        <w:t xml:space="preserve">, при който факторът на мощността е по-малък от </w:t>
      </w:r>
      <w:r w:rsidRPr="002D2438">
        <w:rPr>
          <w:rFonts w:ascii="Times New Roman" w:hAnsi="Times New Roman" w:cs="Times New Roman"/>
          <w:b/>
          <w:i/>
          <w:color w:val="auto"/>
          <w:sz w:val="28"/>
          <w:szCs w:val="28"/>
        </w:rPr>
        <w:t>0</w:t>
      </w:r>
      <w:r w:rsidRPr="002D2438">
        <w:rPr>
          <w:rFonts w:ascii="Times New Roman" w:hAnsi="Times New Roman" w:cs="Times New Roman"/>
          <w:b/>
          <w:i/>
          <w:color w:val="auto"/>
          <w:sz w:val="28"/>
          <w:szCs w:val="28"/>
          <w:lang w:val="en-US"/>
        </w:rPr>
        <w:t>.</w:t>
      </w:r>
      <w:r w:rsidRPr="002D2438">
        <w:rPr>
          <w:rFonts w:ascii="Times New Roman" w:hAnsi="Times New Roman" w:cs="Times New Roman"/>
          <w:b/>
          <w:i/>
          <w:color w:val="auto"/>
          <w:sz w:val="28"/>
          <w:szCs w:val="28"/>
        </w:rPr>
        <w:t>9</w:t>
      </w:r>
      <w:r w:rsidRPr="002D2438">
        <w:rPr>
          <w:rFonts w:ascii="Times New Roman" w:hAnsi="Times New Roman" w:cs="Times New Roman"/>
          <w:color w:val="auto"/>
          <w:sz w:val="28"/>
          <w:szCs w:val="28"/>
        </w:rPr>
        <w:t xml:space="preserve">. </w:t>
      </w:r>
      <w:r w:rsidRPr="002D2438">
        <w:rPr>
          <w:rFonts w:ascii="Times New Roman" w:hAnsi="Times New Roman" w:cs="Times New Roman"/>
          <w:b/>
          <w:color w:val="auto"/>
          <w:sz w:val="28"/>
          <w:szCs w:val="28"/>
        </w:rPr>
        <w:t>/</w:t>
      </w:r>
      <w:r w:rsidR="001603F8">
        <w:rPr>
          <w:rFonts w:ascii="Times New Roman" w:hAnsi="Times New Roman" w:cs="Times New Roman"/>
          <w:b/>
          <w:color w:val="auto"/>
          <w:sz w:val="28"/>
          <w:szCs w:val="28"/>
        </w:rPr>
        <w:t xml:space="preserve">при </w:t>
      </w:r>
      <w:r w:rsidRPr="002D2438">
        <w:rPr>
          <w:rStyle w:val="A4"/>
          <w:rFonts w:ascii="Times New Roman" w:hAnsi="Times New Roman" w:cs="Times New Roman"/>
          <w:b/>
          <w:color w:val="auto"/>
          <w:sz w:val="28"/>
          <w:szCs w:val="28"/>
        </w:rPr>
        <w:t xml:space="preserve">tg </w:t>
      </w:r>
      <w:r w:rsidRPr="002D2438">
        <w:rPr>
          <w:rStyle w:val="A4"/>
          <w:rFonts w:ascii="Times New Roman" w:hAnsi="Times New Roman" w:cs="Times New Roman"/>
          <w:b/>
          <w:color w:val="auto"/>
          <w:sz w:val="28"/>
          <w:szCs w:val="28"/>
          <w:lang w:val="en-US"/>
        </w:rPr>
        <w:t>F</w:t>
      </w:r>
      <w:r w:rsidRPr="002D2438">
        <w:rPr>
          <w:rFonts w:ascii="Times New Roman" w:hAnsi="Times New Roman" w:cs="Times New Roman"/>
          <w:b/>
          <w:color w:val="auto"/>
          <w:sz w:val="28"/>
          <w:szCs w:val="28"/>
        </w:rPr>
        <w:t xml:space="preserve"> =</w:t>
      </w:r>
      <w:r w:rsidRPr="002D2438">
        <w:rPr>
          <w:rFonts w:ascii="Times New Roman" w:hAnsi="Times New Roman" w:cs="Times New Roman"/>
          <w:b/>
          <w:color w:val="auto"/>
          <w:sz w:val="28"/>
          <w:szCs w:val="28"/>
          <w:lang w:val="en-US"/>
        </w:rPr>
        <w:t>&gt;</w:t>
      </w:r>
      <w:r w:rsidRPr="002D2438">
        <w:rPr>
          <w:rFonts w:ascii="Times New Roman" w:hAnsi="Times New Roman" w:cs="Times New Roman"/>
          <w:b/>
          <w:color w:val="auto"/>
          <w:sz w:val="28"/>
          <w:szCs w:val="28"/>
        </w:rPr>
        <w:t xml:space="preserve">0.49 или </w:t>
      </w:r>
      <w:r w:rsidRPr="002D2438">
        <w:rPr>
          <w:rFonts w:ascii="Times New Roman" w:hAnsi="Times New Roman" w:cs="Times New Roman"/>
          <w:b/>
          <w:color w:val="auto"/>
          <w:sz w:val="28"/>
          <w:szCs w:val="28"/>
          <w:lang w:val="en-US"/>
        </w:rPr>
        <w:t>COSF</w:t>
      </w:r>
      <w:r w:rsidRPr="002D2438">
        <w:rPr>
          <w:rFonts w:ascii="Times New Roman" w:hAnsi="Times New Roman" w:cs="Times New Roman"/>
          <w:b/>
          <w:color w:val="auto"/>
          <w:sz w:val="28"/>
          <w:szCs w:val="28"/>
        </w:rPr>
        <w:t xml:space="preserve"> =</w:t>
      </w:r>
      <w:r w:rsidRPr="002D2438">
        <w:rPr>
          <w:rFonts w:ascii="Times New Roman" w:hAnsi="Times New Roman" w:cs="Times New Roman"/>
          <w:b/>
          <w:color w:val="auto"/>
          <w:sz w:val="28"/>
          <w:szCs w:val="28"/>
          <w:lang w:val="en-US"/>
        </w:rPr>
        <w:t>&lt;</w:t>
      </w:r>
      <w:r w:rsidRPr="002D2438">
        <w:rPr>
          <w:rFonts w:ascii="Times New Roman" w:hAnsi="Times New Roman" w:cs="Times New Roman"/>
          <w:b/>
          <w:color w:val="auto"/>
          <w:sz w:val="28"/>
          <w:szCs w:val="28"/>
        </w:rPr>
        <w:t>0.9/.</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lastRenderedPageBreak/>
        <w:t xml:space="preserve">(2) Количеството използвана реактивна електрическа енергия, за което се заплаща надбавката по ал.1, е положителната разлика между количеството използвана реактивна електрическа енергия и произведението на количеството използвана активна електрическа енергия и коефициент, съответстващ на фактор на мощността </w:t>
      </w:r>
      <w:r w:rsidRPr="002D2438">
        <w:rPr>
          <w:rFonts w:ascii="Times New Roman" w:hAnsi="Times New Roman" w:cs="Times New Roman"/>
          <w:b/>
          <w:color w:val="auto"/>
          <w:sz w:val="28"/>
          <w:szCs w:val="28"/>
        </w:rPr>
        <w:t>0.9</w:t>
      </w:r>
      <w:r w:rsidRPr="002D2438">
        <w:rPr>
          <w:rFonts w:ascii="Times New Roman" w:hAnsi="Times New Roman" w:cs="Times New Roman"/>
          <w:color w:val="auto"/>
          <w:sz w:val="28"/>
          <w:szCs w:val="28"/>
        </w:rPr>
        <w:t xml:space="preserve">, съгласно формулата: </w:t>
      </w:r>
      <w:r w:rsidRPr="002D2438">
        <w:rPr>
          <w:rFonts w:ascii="Times New Roman" w:hAnsi="Times New Roman" w:cs="Times New Roman"/>
          <w:b/>
          <w:color w:val="auto"/>
          <w:sz w:val="28"/>
          <w:szCs w:val="28"/>
        </w:rPr>
        <w:t>Еpпл = Еpизп – 0.49*Еаизп</w:t>
      </w:r>
      <w:r w:rsidRPr="002D2438">
        <w:rPr>
          <w:rFonts w:ascii="Times New Roman" w:hAnsi="Times New Roman" w:cs="Times New Roman"/>
          <w:color w:val="auto"/>
          <w:sz w:val="28"/>
          <w:szCs w:val="28"/>
        </w:rPr>
        <w:t>, където:</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Еpпл е количеството реактивна електрическа енергия, за което се заплаща надбавката, kvarh;</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Еpизп - количеството използвана реактивна електрическа енергия от ползвателя на мрежата, определена за петнадесет минутни интервали от средството за търговско измерване, kvarh;</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0.49-коефициентът, съответстващ на фактор на мощността, равен на 0.9;</w:t>
      </w:r>
    </w:p>
    <w:p w:rsidR="00B06C8D" w:rsidRPr="002D2438" w:rsidRDefault="00B06C8D" w:rsidP="007F467D">
      <w:pPr>
        <w:pStyle w:val="Default"/>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Този коефициент се получава от </w:t>
      </w: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 xml:space="preserve"> </w:t>
      </w:r>
      <w:r w:rsidRPr="002D2438">
        <w:rPr>
          <w:rFonts w:ascii="Times New Roman" w:hAnsi="Times New Roman" w:cs="Times New Roman"/>
          <w:color w:val="auto"/>
          <w:sz w:val="28"/>
          <w:szCs w:val="28"/>
        </w:rPr>
        <w:t>Q (kVArh)</w:t>
      </w:r>
      <w:r w:rsidRPr="002D2438">
        <w:rPr>
          <w:rFonts w:ascii="Times New Roman" w:hAnsi="Times New Roman" w:cs="Times New Roman"/>
          <w:color w:val="auto"/>
          <w:sz w:val="28"/>
          <w:szCs w:val="28"/>
          <w:lang w:val="en-US"/>
        </w:rPr>
        <w:t>/</w:t>
      </w:r>
      <w:r w:rsidRPr="002D2438">
        <w:rPr>
          <w:rFonts w:ascii="Times New Roman" w:hAnsi="Times New Roman" w:cs="Times New Roman"/>
          <w:color w:val="auto"/>
          <w:sz w:val="28"/>
          <w:szCs w:val="28"/>
        </w:rPr>
        <w:t>P (kWh)</w:t>
      </w:r>
      <w:r w:rsidRPr="002D2438">
        <w:rPr>
          <w:rFonts w:ascii="Times New Roman" w:hAnsi="Times New Roman" w:cs="Times New Roman"/>
          <w:color w:val="auto"/>
          <w:sz w:val="28"/>
          <w:szCs w:val="28"/>
          <w:lang w:val="en-US"/>
        </w:rPr>
        <w:t>;</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При </w:t>
      </w: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 xml:space="preserve"> </w:t>
      </w:r>
      <w:r w:rsidRPr="002D2438">
        <w:rPr>
          <w:rFonts w:ascii="Times New Roman" w:hAnsi="Times New Roman" w:cs="Times New Roman"/>
          <w:color w:val="auto"/>
          <w:sz w:val="28"/>
          <w:szCs w:val="28"/>
        </w:rPr>
        <w:t xml:space="preserve">0.49 </w:t>
      </w:r>
      <w:r w:rsidR="00A444EB">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rPr>
        <w:t xml:space="preserve"> = 0.9, което е гранична стойност.</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Еpпл/ Еаизп=Еpизп/ Еаизп - 0,49*Еаизп/ Еаизп; Еpпл/ Еаизп=Еpизп/ Еаизп – 0.49</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Еpпл/ Еаизп = </w:t>
      </w: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 0.49. При </w:t>
      </w: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 0.49 </w:t>
      </w:r>
      <w:r w:rsidRPr="002D2438">
        <w:rPr>
          <w:rFonts w:ascii="Times New Roman" w:hAnsi="Times New Roman" w:cs="Times New Roman"/>
          <w:color w:val="auto"/>
          <w:sz w:val="28"/>
          <w:szCs w:val="28"/>
        </w:rPr>
        <w:t>Еpпл/ Еаизп = 0 или Еpпл = 0,</w:t>
      </w:r>
    </w:p>
    <w:p w:rsidR="00B06C8D" w:rsidRPr="002D2438" w:rsidRDefault="00B06C8D" w:rsidP="007F467D">
      <w:pPr>
        <w:pStyle w:val="Default"/>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Тоест не заплащаме надбавка при </w:t>
      </w: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&lt;</w:t>
      </w:r>
      <w:r w:rsidRPr="002D2438">
        <w:rPr>
          <w:rStyle w:val="A4"/>
          <w:rFonts w:ascii="Times New Roman" w:hAnsi="Times New Roman" w:cs="Times New Roman"/>
          <w:color w:val="auto"/>
          <w:sz w:val="28"/>
          <w:szCs w:val="28"/>
        </w:rPr>
        <w:t>= 0.49</w:t>
      </w:r>
      <w:r w:rsidRPr="002D2438">
        <w:rPr>
          <w:rStyle w:val="A4"/>
          <w:rFonts w:ascii="Times New Roman" w:hAnsi="Times New Roman" w:cs="Times New Roman"/>
          <w:color w:val="auto"/>
          <w:sz w:val="28"/>
          <w:szCs w:val="28"/>
          <w:lang w:val="en-US"/>
        </w:rPr>
        <w:t>.</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Еаизп- количеството използвана активна електрическа енергия от ползвателя на мрежата, определена за петнадесет минутни интервали от средството за търговско измерване, kWh.</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(3) Лицата по ал.1 заплащат надбавката за използваното количество реактивна електрическа енергия (Ерпл), определена по реда на ал.2, по цена за 1</w:t>
      </w:r>
      <w:r w:rsidR="00A444EB">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 xml:space="preserve">kVarh, равна на </w:t>
      </w:r>
      <w:r w:rsidRPr="002D2438">
        <w:rPr>
          <w:rFonts w:ascii="Times New Roman" w:hAnsi="Times New Roman" w:cs="Times New Roman"/>
          <w:b/>
          <w:color w:val="auto"/>
          <w:sz w:val="28"/>
          <w:szCs w:val="28"/>
        </w:rPr>
        <w:t>10 на сто /10 %/</w:t>
      </w:r>
      <w:r w:rsidRPr="002D2438">
        <w:rPr>
          <w:rFonts w:ascii="Times New Roman" w:hAnsi="Times New Roman" w:cs="Times New Roman"/>
          <w:color w:val="auto"/>
          <w:sz w:val="28"/>
          <w:szCs w:val="28"/>
        </w:rPr>
        <w:t xml:space="preserve"> от сумата от утвърдената цена за 1 kWh активна електрическа енергия, по която общественият доставчик продава електрическата енергия на крайните снабдители, и цената за задължения към обществото.</w:t>
      </w:r>
    </w:p>
    <w:p w:rsidR="00B06C8D" w:rsidRPr="002D2438" w:rsidRDefault="00B06C8D" w:rsidP="007F467D">
      <w:pPr>
        <w:pStyle w:val="Pa5"/>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 xml:space="preserve">Стремежът ни е да поддържаме оптимално </w:t>
      </w:r>
      <w:r w:rsidRPr="002D2438">
        <w:rPr>
          <w:rFonts w:ascii="Times New Roman" w:hAnsi="Times New Roman" w:cs="Times New Roman"/>
          <w:sz w:val="28"/>
          <w:szCs w:val="28"/>
          <w:lang w:val="en-US"/>
        </w:rPr>
        <w:t>COS(F)</w:t>
      </w:r>
      <w:r w:rsidRPr="002D2438">
        <w:rPr>
          <w:rFonts w:ascii="Times New Roman" w:hAnsi="Times New Roman" w:cs="Times New Roman"/>
          <w:sz w:val="28"/>
          <w:szCs w:val="28"/>
        </w:rPr>
        <w:t xml:space="preserve"> = </w:t>
      </w:r>
      <w:r w:rsidRPr="002D2438">
        <w:rPr>
          <w:rFonts w:ascii="Times New Roman" w:hAnsi="Times New Roman" w:cs="Times New Roman"/>
          <w:sz w:val="28"/>
          <w:szCs w:val="28"/>
          <w:lang w:val="en-US"/>
        </w:rPr>
        <w:t xml:space="preserve">&gt; </w:t>
      </w:r>
      <w:r w:rsidRPr="002D2438">
        <w:rPr>
          <w:rFonts w:ascii="Times New Roman" w:hAnsi="Times New Roman" w:cs="Times New Roman"/>
          <w:sz w:val="28"/>
          <w:szCs w:val="28"/>
        </w:rPr>
        <w:t>0.9</w:t>
      </w:r>
      <w:r w:rsidRPr="002D2438">
        <w:rPr>
          <w:rFonts w:ascii="Times New Roman" w:hAnsi="Times New Roman" w:cs="Times New Roman"/>
          <w:sz w:val="28"/>
          <w:szCs w:val="28"/>
          <w:lang w:val="en-US"/>
        </w:rPr>
        <w:t xml:space="preserve">5, </w:t>
      </w:r>
      <w:r w:rsidRPr="002D2438">
        <w:rPr>
          <w:rFonts w:ascii="Times New Roman" w:hAnsi="Times New Roman" w:cs="Times New Roman"/>
          <w:sz w:val="28"/>
          <w:szCs w:val="28"/>
        </w:rPr>
        <w:t>което съответства на</w:t>
      </w:r>
    </w:p>
    <w:p w:rsidR="00B06C8D" w:rsidRPr="002D2438" w:rsidRDefault="00B06C8D" w:rsidP="007F467D">
      <w:pPr>
        <w:pStyle w:val="Default"/>
        <w:rPr>
          <w:color w:val="auto"/>
        </w:rPr>
      </w:pP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 xml:space="preserve">&lt;= 0.33 </w:t>
      </w:r>
      <w:r w:rsidRPr="002D2438">
        <w:rPr>
          <w:rStyle w:val="A4"/>
          <w:rFonts w:ascii="Times New Roman" w:hAnsi="Times New Roman" w:cs="Times New Roman"/>
          <w:color w:val="auto"/>
          <w:sz w:val="28"/>
          <w:szCs w:val="28"/>
        </w:rPr>
        <w:t>или реактивната ел. енергия да е не повече от 1/3 от активната.</w:t>
      </w:r>
    </w:p>
    <w:p w:rsidR="00B06C8D" w:rsidRPr="002D2438" w:rsidRDefault="00B06C8D" w:rsidP="007F467D">
      <w:pPr>
        <w:pStyle w:val="Pa7"/>
        <w:spacing w:line="240" w:lineRule="auto"/>
        <w:rPr>
          <w:rStyle w:val="A4"/>
          <w:rFonts w:ascii="Times New Roman" w:hAnsi="Times New Roman" w:cs="Times New Roman"/>
          <w:color w:val="auto"/>
          <w:sz w:val="28"/>
          <w:szCs w:val="28"/>
        </w:rPr>
      </w:pPr>
      <w:r w:rsidRPr="002D2438">
        <w:rPr>
          <w:rStyle w:val="A4"/>
          <w:rFonts w:ascii="Times New Roman" w:hAnsi="Times New Roman" w:cs="Times New Roman"/>
          <w:color w:val="auto"/>
          <w:sz w:val="28"/>
          <w:szCs w:val="28"/>
        </w:rPr>
        <w:t xml:space="preserve">Намалените разходи на електроенергия трябва да </w:t>
      </w:r>
      <w:r w:rsidR="00A444EB">
        <w:rPr>
          <w:rStyle w:val="A4"/>
          <w:rFonts w:ascii="Times New Roman" w:hAnsi="Times New Roman" w:cs="Times New Roman"/>
          <w:color w:val="auto"/>
          <w:sz w:val="28"/>
          <w:szCs w:val="28"/>
        </w:rPr>
        <w:t xml:space="preserve">се </w:t>
      </w:r>
      <w:r w:rsidRPr="002D2438">
        <w:rPr>
          <w:rStyle w:val="A4"/>
          <w:rFonts w:ascii="Times New Roman" w:hAnsi="Times New Roman" w:cs="Times New Roman"/>
          <w:color w:val="auto"/>
          <w:sz w:val="28"/>
          <w:szCs w:val="28"/>
        </w:rPr>
        <w:t>съпоставят със стойността на закупуване, на монтажа и обслужването на кондензаторните батерии за повишаване фактора на мощността и управляващата апаратура, автоматичните устройства и допълнителната активна енергия, консумирана поради загуби</w:t>
      </w:r>
      <w:r w:rsidR="001603F8">
        <w:rPr>
          <w:rStyle w:val="A4"/>
          <w:rFonts w:ascii="Times New Roman" w:hAnsi="Times New Roman" w:cs="Times New Roman"/>
          <w:color w:val="auto"/>
          <w:sz w:val="28"/>
          <w:szCs w:val="28"/>
        </w:rPr>
        <w:t>те</w:t>
      </w:r>
      <w:r w:rsidRPr="002D2438">
        <w:rPr>
          <w:rStyle w:val="A4"/>
          <w:rFonts w:ascii="Times New Roman" w:hAnsi="Times New Roman" w:cs="Times New Roman"/>
          <w:color w:val="auto"/>
          <w:sz w:val="28"/>
          <w:szCs w:val="28"/>
        </w:rPr>
        <w:t xml:space="preserve"> на мощност </w:t>
      </w:r>
      <w:r w:rsidR="001603F8">
        <w:rPr>
          <w:rStyle w:val="A4"/>
          <w:rFonts w:ascii="Times New Roman" w:hAnsi="Times New Roman" w:cs="Times New Roman"/>
          <w:color w:val="auto"/>
          <w:sz w:val="28"/>
          <w:szCs w:val="28"/>
        </w:rPr>
        <w:t>в</w:t>
      </w:r>
      <w:r w:rsidRPr="002D2438">
        <w:rPr>
          <w:rStyle w:val="A4"/>
          <w:rFonts w:ascii="Times New Roman" w:hAnsi="Times New Roman" w:cs="Times New Roman"/>
          <w:color w:val="auto"/>
          <w:sz w:val="28"/>
          <w:szCs w:val="28"/>
        </w:rPr>
        <w:t xml:space="preserve"> КБ.</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Във водоснабдяването имаме относително големи единични мощности на асинхронни ел. мотори, които задвижват помпи. Най-често използваме метода на индивидуалната компенсация – КБ </w:t>
      </w:r>
      <w:r w:rsidR="00A444EB">
        <w:rPr>
          <w:rFonts w:ascii="Times New Roman" w:hAnsi="Times New Roman" w:cs="Times New Roman"/>
          <w:color w:val="auto"/>
          <w:sz w:val="28"/>
          <w:szCs w:val="28"/>
        </w:rPr>
        <w:t xml:space="preserve">се </w:t>
      </w:r>
      <w:r w:rsidRPr="002D2438">
        <w:rPr>
          <w:rFonts w:ascii="Times New Roman" w:hAnsi="Times New Roman" w:cs="Times New Roman"/>
          <w:color w:val="auto"/>
          <w:sz w:val="28"/>
          <w:szCs w:val="28"/>
        </w:rPr>
        <w:t>включва при включване на помпения агрегат. Понякога използваме общ прекъсвач или контактор за комутация на ел. мотора и КБ, а в отделни случай /при използване на софтстартери/ се налага КБ да се включи/изключи след приключване на преходния процес – пуск/стоп на ПА.</w:t>
      </w:r>
    </w:p>
    <w:p w:rsidR="00F71FAB" w:rsidRDefault="00F71FA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Контролът за спазване на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rPr>
        <w:t xml:space="preserve"> тарифата за големите обекти е ежедневен с анализ на данните от СКАДА, а за малките обекти се следи от помпиерският състав. </w:t>
      </w:r>
    </w:p>
    <w:p w:rsidR="000D2FF8" w:rsidRDefault="000D2925"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Съгласно инструкция и</w:t>
      </w:r>
      <w:r w:rsidR="000D2FF8">
        <w:rPr>
          <w:rFonts w:ascii="Times New Roman" w:hAnsi="Times New Roman" w:cs="Times New Roman"/>
          <w:color w:val="auto"/>
          <w:sz w:val="28"/>
          <w:szCs w:val="28"/>
        </w:rPr>
        <w:t xml:space="preserve">зползваме данните от търговския електромер на обекта за консумирата реактивна и активна ел. енергия за определен период от време. </w:t>
      </w:r>
    </w:p>
    <w:p w:rsidR="000D2FF8" w:rsidRDefault="000D2F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Изчисляваме отношението на реактивната към активната енергия :</w:t>
      </w:r>
    </w:p>
    <w:p w:rsidR="000D2FF8" w:rsidRDefault="000D2F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Ер/Еа = </w:t>
      </w:r>
      <w:r>
        <w:rPr>
          <w:rFonts w:ascii="Times New Roman" w:hAnsi="Times New Roman" w:cs="Times New Roman"/>
          <w:color w:val="auto"/>
          <w:sz w:val="28"/>
          <w:szCs w:val="28"/>
          <w:lang w:val="en-US"/>
        </w:rPr>
        <w:t xml:space="preserve">Q/P = tg(F) </w:t>
      </w:r>
      <w:r>
        <w:rPr>
          <w:rFonts w:ascii="Times New Roman" w:hAnsi="Times New Roman" w:cs="Times New Roman"/>
          <w:color w:val="auto"/>
          <w:sz w:val="28"/>
          <w:szCs w:val="28"/>
        </w:rPr>
        <w:t xml:space="preserve">и по предоставена таблица се отчита  </w:t>
      </w:r>
      <w:r w:rsidRPr="002D2438">
        <w:rPr>
          <w:rFonts w:ascii="Times New Roman" w:hAnsi="Times New Roman" w:cs="Times New Roman"/>
          <w:color w:val="auto"/>
          <w:sz w:val="28"/>
          <w:szCs w:val="28"/>
          <w:lang w:val="en-US"/>
        </w:rPr>
        <w:t>COS(F)</w:t>
      </w:r>
      <w:r>
        <w:rPr>
          <w:rFonts w:ascii="Times New Roman" w:hAnsi="Times New Roman" w:cs="Times New Roman"/>
          <w:color w:val="auto"/>
          <w:sz w:val="28"/>
          <w:szCs w:val="28"/>
        </w:rPr>
        <w:t>.</w:t>
      </w:r>
    </w:p>
    <w:p w:rsidR="00CC66F6" w:rsidRPr="00CC66F6" w:rsidRDefault="00CC66F6"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Съществува следната линейна зависимост </w:t>
      </w:r>
      <w:r w:rsidRPr="002D2438">
        <w:rPr>
          <w:rFonts w:ascii="Times New Roman" w:hAnsi="Times New Roman" w:cs="Times New Roman"/>
          <w:color w:val="auto"/>
          <w:sz w:val="28"/>
          <w:szCs w:val="28"/>
          <w:lang w:val="en-US"/>
        </w:rPr>
        <w:t>COS(F)</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(2.9-</w:t>
      </w:r>
      <w:r w:rsidRPr="00CC66F6">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tg(F))/2.7</w:t>
      </w:r>
    </w:p>
    <w:tbl>
      <w:tblPr>
        <w:tblStyle w:val="ad"/>
        <w:tblW w:w="0" w:type="auto"/>
        <w:tblLook w:val="04A0" w:firstRow="1" w:lastRow="0" w:firstColumn="1" w:lastColumn="0" w:noHBand="0" w:noVBand="1"/>
      </w:tblPr>
      <w:tblGrid>
        <w:gridCol w:w="1243"/>
        <w:gridCol w:w="846"/>
        <w:gridCol w:w="846"/>
        <w:gridCol w:w="846"/>
        <w:gridCol w:w="846"/>
      </w:tblGrid>
      <w:tr w:rsidR="00CC66F6" w:rsidTr="00CC66F6">
        <w:tc>
          <w:tcPr>
            <w:tcW w:w="1243"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tg(F)</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1.02</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0.75</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0.49</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0.33</w:t>
            </w:r>
          </w:p>
        </w:tc>
      </w:tr>
      <w:tr w:rsidR="00CC66F6" w:rsidTr="00CC66F6">
        <w:tc>
          <w:tcPr>
            <w:tcW w:w="1243" w:type="dxa"/>
          </w:tcPr>
          <w:p w:rsidR="00CC66F6" w:rsidRDefault="00CC66F6"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lang w:val="en-US"/>
              </w:rPr>
              <w:t>COS(F)</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0.7</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0.8</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0.9</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0.95</w:t>
            </w:r>
          </w:p>
        </w:tc>
      </w:tr>
    </w:tbl>
    <w:p w:rsidR="000D2FF8" w:rsidRPr="000D2FF8" w:rsidRDefault="000D2F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Използваме правилото: Условието е Еа </w:t>
      </w:r>
      <w:r>
        <w:rPr>
          <w:rFonts w:ascii="Times New Roman" w:hAnsi="Times New Roman" w:cs="Times New Roman"/>
          <w:color w:val="auto"/>
          <w:sz w:val="28"/>
          <w:szCs w:val="28"/>
          <w:lang w:val="en-US"/>
        </w:rPr>
        <w:t xml:space="preserve">&gt;= </w:t>
      </w:r>
      <w:r>
        <w:rPr>
          <w:rFonts w:ascii="Times New Roman" w:hAnsi="Times New Roman" w:cs="Times New Roman"/>
          <w:color w:val="auto"/>
          <w:sz w:val="28"/>
          <w:szCs w:val="28"/>
        </w:rPr>
        <w:t xml:space="preserve">2 х </w:t>
      </w:r>
      <w:r>
        <w:rPr>
          <w:rFonts w:ascii="Times New Roman" w:hAnsi="Times New Roman" w:cs="Times New Roman"/>
          <w:color w:val="auto"/>
          <w:sz w:val="28"/>
          <w:szCs w:val="28"/>
          <w:lang w:val="en-US"/>
        </w:rPr>
        <w:t>E</w:t>
      </w:r>
      <w:r>
        <w:rPr>
          <w:rFonts w:ascii="Times New Roman" w:hAnsi="Times New Roman" w:cs="Times New Roman"/>
          <w:color w:val="auto"/>
          <w:sz w:val="28"/>
          <w:szCs w:val="28"/>
        </w:rPr>
        <w:t>р, за да няма глоби.</w:t>
      </w:r>
    </w:p>
    <w:p w:rsidR="00B06C8D" w:rsidRPr="002D2438" w:rsidRDefault="00F71FA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Ежемесечно проверява</w:t>
      </w:r>
      <w:r w:rsidR="0040266B">
        <w:rPr>
          <w:rFonts w:ascii="Times New Roman" w:hAnsi="Times New Roman" w:cs="Times New Roman"/>
          <w:color w:val="auto"/>
          <w:sz w:val="28"/>
          <w:szCs w:val="28"/>
        </w:rPr>
        <w:t>ме</w:t>
      </w:r>
      <w:r w:rsidRPr="002D2438">
        <w:rPr>
          <w:rFonts w:ascii="Times New Roman" w:hAnsi="Times New Roman" w:cs="Times New Roman"/>
          <w:color w:val="auto"/>
          <w:sz w:val="28"/>
          <w:szCs w:val="28"/>
        </w:rPr>
        <w:t xml:space="preserve"> </w:t>
      </w:r>
      <w:r w:rsidR="0040266B">
        <w:rPr>
          <w:rFonts w:ascii="Times New Roman" w:hAnsi="Times New Roman" w:cs="Times New Roman"/>
          <w:color w:val="auto"/>
          <w:sz w:val="28"/>
          <w:szCs w:val="28"/>
        </w:rPr>
        <w:t>за лош</w:t>
      </w:r>
      <w:r w:rsidR="00BC3352" w:rsidRPr="002D2438">
        <w:rPr>
          <w:rFonts w:ascii="Times New Roman" w:hAnsi="Times New Roman" w:cs="Times New Roman"/>
          <w:color w:val="auto"/>
          <w:sz w:val="28"/>
          <w:szCs w:val="28"/>
        </w:rPr>
        <w:t xml:space="preserve"> </w:t>
      </w:r>
      <w:r w:rsidR="00BC3352" w:rsidRPr="002D2438">
        <w:rPr>
          <w:rFonts w:ascii="Times New Roman" w:hAnsi="Times New Roman" w:cs="Times New Roman"/>
          <w:color w:val="auto"/>
          <w:sz w:val="28"/>
          <w:szCs w:val="28"/>
          <w:lang w:val="en-US"/>
        </w:rPr>
        <w:t>COS(F)</w:t>
      </w:r>
      <w:r w:rsidR="007C2193">
        <w:rPr>
          <w:rFonts w:ascii="Times New Roman" w:hAnsi="Times New Roman" w:cs="Times New Roman"/>
          <w:color w:val="auto"/>
          <w:sz w:val="28"/>
          <w:szCs w:val="28"/>
        </w:rPr>
        <w:t xml:space="preserve"> от </w:t>
      </w:r>
      <w:r w:rsidRPr="002D2438">
        <w:rPr>
          <w:rFonts w:ascii="Times New Roman" w:hAnsi="Times New Roman" w:cs="Times New Roman"/>
          <w:color w:val="auto"/>
          <w:sz w:val="28"/>
          <w:szCs w:val="28"/>
        </w:rPr>
        <w:t>фактурите от ЕРП.</w:t>
      </w:r>
      <w:r w:rsidR="007C2193">
        <w:rPr>
          <w:rFonts w:ascii="Times New Roman" w:hAnsi="Times New Roman" w:cs="Times New Roman"/>
          <w:color w:val="auto"/>
          <w:sz w:val="28"/>
          <w:szCs w:val="28"/>
        </w:rPr>
        <w:t xml:space="preserve"> </w:t>
      </w:r>
      <w:r w:rsidR="00B06C8D" w:rsidRPr="002D2438">
        <w:rPr>
          <w:rFonts w:ascii="Times New Roman" w:hAnsi="Times New Roman" w:cs="Times New Roman"/>
          <w:color w:val="auto"/>
          <w:sz w:val="28"/>
          <w:szCs w:val="28"/>
        </w:rPr>
        <w:t xml:space="preserve">Често получаваме във фактурата за консумирана ел. енергия от мрежовият оператор за даден обект малка </w:t>
      </w:r>
      <w:r w:rsidR="00B06C8D" w:rsidRPr="002D2438">
        <w:rPr>
          <w:rFonts w:ascii="Times New Roman" w:hAnsi="Times New Roman" w:cs="Times New Roman"/>
          <w:color w:val="auto"/>
          <w:sz w:val="28"/>
          <w:szCs w:val="28"/>
        </w:rPr>
        <w:lastRenderedPageBreak/>
        <w:t xml:space="preserve">надбавка за </w:t>
      </w:r>
      <w:r w:rsidR="00CC66F6">
        <w:rPr>
          <w:rFonts w:ascii="Times New Roman" w:hAnsi="Times New Roman" w:cs="Times New Roman"/>
          <w:color w:val="auto"/>
          <w:sz w:val="28"/>
          <w:szCs w:val="28"/>
        </w:rPr>
        <w:t>нисък /лош/</w:t>
      </w:r>
      <w:r w:rsidR="00B06C8D" w:rsidRPr="002D2438">
        <w:rPr>
          <w:rFonts w:ascii="Times New Roman" w:hAnsi="Times New Roman" w:cs="Times New Roman"/>
          <w:color w:val="auto"/>
          <w:sz w:val="28"/>
          <w:szCs w:val="28"/>
        </w:rPr>
        <w:t xml:space="preserve"> </w:t>
      </w:r>
      <w:r w:rsidR="00B06C8D" w:rsidRPr="002D2438">
        <w:rPr>
          <w:rFonts w:ascii="Times New Roman" w:hAnsi="Times New Roman" w:cs="Times New Roman"/>
          <w:color w:val="auto"/>
          <w:sz w:val="28"/>
          <w:szCs w:val="28"/>
          <w:lang w:val="en-US"/>
        </w:rPr>
        <w:t>COS(F)</w:t>
      </w:r>
      <w:r w:rsidR="00B06C8D" w:rsidRPr="002D2438">
        <w:rPr>
          <w:rFonts w:ascii="Times New Roman" w:hAnsi="Times New Roman" w:cs="Times New Roman"/>
          <w:color w:val="auto"/>
          <w:sz w:val="28"/>
          <w:szCs w:val="28"/>
        </w:rPr>
        <w:t>. Проверката дали това е реално е трудна, защото тези данни са предоставени от мрежовият оператор.</w:t>
      </w:r>
    </w:p>
    <w:p w:rsidR="00B06C8D" w:rsidRPr="002D2438" w:rsidRDefault="00ED6376"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Данните</w:t>
      </w:r>
      <w:r w:rsidR="00B06C8D" w:rsidRPr="002D2438">
        <w:rPr>
          <w:rFonts w:ascii="Times New Roman" w:hAnsi="Times New Roman" w:cs="Times New Roman"/>
          <w:color w:val="auto"/>
          <w:sz w:val="28"/>
          <w:szCs w:val="28"/>
        </w:rPr>
        <w:t xml:space="preserve"> са с голям обем и трудно може да се докаже, че не сме компенсирали в достатъчна степен реактивната енергия на всеки 15 минути от месеца.</w:t>
      </w:r>
    </w:p>
    <w:p w:rsidR="001603F8" w:rsidRDefault="001603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Бро</w:t>
      </w:r>
      <w:r w:rsidR="00CC66F6">
        <w:rPr>
          <w:rFonts w:ascii="Times New Roman" w:hAnsi="Times New Roman" w:cs="Times New Roman"/>
          <w:color w:val="auto"/>
          <w:sz w:val="28"/>
          <w:szCs w:val="28"/>
        </w:rPr>
        <w:t>ят</w:t>
      </w:r>
      <w:r>
        <w:rPr>
          <w:rFonts w:ascii="Times New Roman" w:hAnsi="Times New Roman" w:cs="Times New Roman"/>
          <w:color w:val="auto"/>
          <w:sz w:val="28"/>
          <w:szCs w:val="28"/>
        </w:rPr>
        <w:t xml:space="preserve"> записи</w:t>
      </w:r>
      <w:r w:rsidR="00CC66F6">
        <w:rPr>
          <w:rFonts w:ascii="Times New Roman" w:hAnsi="Times New Roman" w:cs="Times New Roman"/>
          <w:color w:val="auto"/>
          <w:sz w:val="28"/>
          <w:szCs w:val="28"/>
        </w:rPr>
        <w:t xml:space="preserve">те на </w:t>
      </w:r>
      <w:r>
        <w:rPr>
          <w:rFonts w:ascii="Times New Roman" w:hAnsi="Times New Roman" w:cs="Times New Roman"/>
          <w:color w:val="auto"/>
          <w:sz w:val="28"/>
          <w:szCs w:val="28"/>
        </w:rPr>
        <w:t xml:space="preserve">интервали по 15 мин </w:t>
      </w:r>
      <w:r w:rsidRPr="002D2438">
        <w:rPr>
          <w:rFonts w:ascii="Times New Roman" w:hAnsi="Times New Roman" w:cs="Times New Roman"/>
          <w:color w:val="auto"/>
          <w:sz w:val="28"/>
          <w:szCs w:val="28"/>
        </w:rPr>
        <w:t xml:space="preserve">за </w:t>
      </w:r>
      <w:r>
        <w:rPr>
          <w:rFonts w:ascii="Times New Roman" w:hAnsi="Times New Roman" w:cs="Times New Roman"/>
          <w:color w:val="auto"/>
          <w:sz w:val="28"/>
          <w:szCs w:val="28"/>
        </w:rPr>
        <w:t>1</w:t>
      </w:r>
      <w:r w:rsidRPr="002D2438">
        <w:rPr>
          <w:rFonts w:ascii="Times New Roman" w:hAnsi="Times New Roman" w:cs="Times New Roman"/>
          <w:color w:val="auto"/>
          <w:sz w:val="28"/>
          <w:szCs w:val="28"/>
        </w:rPr>
        <w:t xml:space="preserve"> месец на </w:t>
      </w:r>
      <w:r>
        <w:rPr>
          <w:rFonts w:ascii="Times New Roman" w:hAnsi="Times New Roman" w:cs="Times New Roman"/>
          <w:color w:val="auto"/>
          <w:sz w:val="28"/>
          <w:szCs w:val="28"/>
        </w:rPr>
        <w:t xml:space="preserve">1 </w:t>
      </w:r>
      <w:r w:rsidRPr="002D2438">
        <w:rPr>
          <w:rFonts w:ascii="Times New Roman" w:hAnsi="Times New Roman" w:cs="Times New Roman"/>
          <w:color w:val="auto"/>
          <w:sz w:val="28"/>
          <w:szCs w:val="28"/>
        </w:rPr>
        <w:t xml:space="preserve">обект </w:t>
      </w:r>
      <w:r>
        <w:rPr>
          <w:rFonts w:ascii="Times New Roman" w:hAnsi="Times New Roman" w:cs="Times New Roman"/>
          <w:color w:val="auto"/>
          <w:sz w:val="28"/>
          <w:szCs w:val="28"/>
        </w:rPr>
        <w:t>са:</w:t>
      </w:r>
    </w:p>
    <w:p w:rsidR="00B06C8D"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1 час = 4х15 мин; 24 ч. = 4х24 = 96 </w:t>
      </w:r>
      <w:r w:rsidR="001603F8">
        <w:rPr>
          <w:rFonts w:ascii="Times New Roman" w:hAnsi="Times New Roman" w:cs="Times New Roman"/>
          <w:color w:val="auto"/>
          <w:sz w:val="28"/>
          <w:szCs w:val="28"/>
        </w:rPr>
        <w:t xml:space="preserve">инт.; </w:t>
      </w:r>
      <w:r w:rsidRPr="002D2438">
        <w:rPr>
          <w:rFonts w:ascii="Times New Roman" w:hAnsi="Times New Roman" w:cs="Times New Roman"/>
          <w:color w:val="auto"/>
          <w:sz w:val="28"/>
          <w:szCs w:val="28"/>
        </w:rPr>
        <w:t xml:space="preserve">30 дни х 96 = </w:t>
      </w:r>
      <w:r w:rsidRPr="001603F8">
        <w:rPr>
          <w:rFonts w:ascii="Times New Roman" w:hAnsi="Times New Roman" w:cs="Times New Roman"/>
          <w:b/>
          <w:color w:val="auto"/>
          <w:sz w:val="28"/>
          <w:szCs w:val="28"/>
        </w:rPr>
        <w:t>2880</w:t>
      </w:r>
      <w:r w:rsidRPr="002D2438">
        <w:rPr>
          <w:rFonts w:ascii="Times New Roman" w:hAnsi="Times New Roman" w:cs="Times New Roman"/>
          <w:color w:val="auto"/>
          <w:sz w:val="28"/>
          <w:szCs w:val="28"/>
        </w:rPr>
        <w:t xml:space="preserve"> инт</w:t>
      </w:r>
      <w:r w:rsidR="00296C35">
        <w:rPr>
          <w:rFonts w:ascii="Times New Roman" w:hAnsi="Times New Roman" w:cs="Times New Roman"/>
          <w:color w:val="auto"/>
          <w:sz w:val="28"/>
          <w:szCs w:val="28"/>
        </w:rPr>
        <w:t>ервала по 15 мин</w:t>
      </w:r>
      <w:r w:rsidR="001603F8">
        <w:rPr>
          <w:rFonts w:ascii="Times New Roman" w:hAnsi="Times New Roman" w:cs="Times New Roman"/>
          <w:color w:val="auto"/>
          <w:sz w:val="28"/>
          <w:szCs w:val="28"/>
        </w:rPr>
        <w:t>.</w:t>
      </w:r>
      <w:r w:rsidRPr="002D2438">
        <w:rPr>
          <w:rFonts w:ascii="Times New Roman" w:hAnsi="Times New Roman" w:cs="Times New Roman"/>
          <w:color w:val="auto"/>
          <w:sz w:val="28"/>
          <w:szCs w:val="28"/>
        </w:rPr>
        <w:t xml:space="preserve"> </w:t>
      </w:r>
    </w:p>
    <w:p w:rsidR="004C1038" w:rsidRDefault="004C1038" w:rsidP="007F467D">
      <w:pPr>
        <w:pStyle w:val="aa"/>
        <w:numPr>
          <w:ilvl w:val="0"/>
          <w:numId w:val="4"/>
        </w:numPr>
        <w:shd w:val="clear" w:color="auto" w:fill="FFFFFF" w:themeFill="background1"/>
        <w:spacing w:after="0" w:line="240" w:lineRule="auto"/>
        <w:contextualSpacing w:val="0"/>
        <w:rPr>
          <w:i/>
        </w:rPr>
      </w:pPr>
      <w:r w:rsidRPr="004C1038">
        <w:rPr>
          <w:i/>
        </w:rPr>
        <w:t xml:space="preserve">Недостатъци при използване на кондензаторни батерии за компенсация на </w:t>
      </w:r>
    </w:p>
    <w:p w:rsidR="004C1038" w:rsidRPr="004C1038" w:rsidRDefault="004C1038" w:rsidP="007F467D">
      <w:pPr>
        <w:shd w:val="clear" w:color="auto" w:fill="FFFFFF" w:themeFill="background1"/>
        <w:spacing w:after="0" w:line="240" w:lineRule="auto"/>
        <w:rPr>
          <w:i/>
        </w:rPr>
      </w:pPr>
      <w:r w:rsidRPr="004C1038">
        <w:rPr>
          <w:i/>
        </w:rPr>
        <w:t>реактивната мощност:</w:t>
      </w:r>
    </w:p>
    <w:p w:rsidR="004C1038" w:rsidRPr="00361B13" w:rsidRDefault="004C1038" w:rsidP="00563B53">
      <w:pPr>
        <w:pStyle w:val="aa"/>
        <w:numPr>
          <w:ilvl w:val="0"/>
          <w:numId w:val="38"/>
        </w:numPr>
        <w:shd w:val="clear" w:color="auto" w:fill="FFFFFF" w:themeFill="background1"/>
        <w:spacing w:after="0" w:line="240" w:lineRule="auto"/>
        <w:contextualSpacing w:val="0"/>
      </w:pPr>
      <w:r w:rsidRPr="00361B13">
        <w:t>Уязвими са при пренапрежения;</w:t>
      </w:r>
    </w:p>
    <w:p w:rsidR="004C1038" w:rsidRPr="00361B13" w:rsidRDefault="004C1038" w:rsidP="00563B53">
      <w:pPr>
        <w:pStyle w:val="aa"/>
        <w:numPr>
          <w:ilvl w:val="0"/>
          <w:numId w:val="38"/>
        </w:numPr>
        <w:shd w:val="clear" w:color="auto" w:fill="FFFFFF" w:themeFill="background1"/>
        <w:spacing w:after="0" w:line="240" w:lineRule="auto"/>
        <w:contextualSpacing w:val="0"/>
      </w:pPr>
      <w:r w:rsidRPr="00361B13">
        <w:t>Сравнително кратък живот – средно 10 години;</w:t>
      </w:r>
    </w:p>
    <w:p w:rsidR="004C1038" w:rsidRPr="00361B13" w:rsidRDefault="004C1038" w:rsidP="00563B53">
      <w:pPr>
        <w:pStyle w:val="aa"/>
        <w:numPr>
          <w:ilvl w:val="0"/>
          <w:numId w:val="38"/>
        </w:numPr>
        <w:shd w:val="clear" w:color="auto" w:fill="FFFFFF" w:themeFill="background1"/>
        <w:spacing w:after="0" w:line="240" w:lineRule="auto"/>
        <w:contextualSpacing w:val="0"/>
      </w:pPr>
      <w:r w:rsidRPr="00361B13">
        <w:t>Не подлежат на ремонт. При отказ се подменят;</w:t>
      </w:r>
    </w:p>
    <w:p w:rsidR="004C1038" w:rsidRPr="00361B13" w:rsidRDefault="004C1038" w:rsidP="00563B53">
      <w:pPr>
        <w:pStyle w:val="aa"/>
        <w:numPr>
          <w:ilvl w:val="0"/>
          <w:numId w:val="38"/>
        </w:numPr>
        <w:shd w:val="clear" w:color="auto" w:fill="FFFFFF" w:themeFill="background1"/>
        <w:spacing w:after="0" w:line="240" w:lineRule="auto"/>
        <w:contextualSpacing w:val="0"/>
      </w:pPr>
      <w:r w:rsidRPr="00361B13">
        <w:t xml:space="preserve">Риск от възникване на пожар или повреда на съседни съоръжения </w:t>
      </w:r>
    </w:p>
    <w:p w:rsidR="004C1038" w:rsidRPr="00361B13" w:rsidRDefault="004C1038" w:rsidP="007F467D">
      <w:pPr>
        <w:shd w:val="clear" w:color="auto" w:fill="FFFFFF" w:themeFill="background1"/>
        <w:spacing w:after="0" w:line="240" w:lineRule="auto"/>
      </w:pPr>
      <w:r w:rsidRPr="00361B13">
        <w:t>при авария. Особено опасни са старите</w:t>
      </w:r>
      <w:r w:rsidR="00ED6376">
        <w:t>,</w:t>
      </w:r>
      <w:r w:rsidRPr="00361B13">
        <w:t xml:space="preserve"> масло</w:t>
      </w:r>
      <w:r>
        <w:t xml:space="preserve"> </w:t>
      </w:r>
      <w:r w:rsidRPr="00361B13">
        <w:t>напълнени батерии</w:t>
      </w:r>
      <w:r w:rsidR="00ED6376">
        <w:t xml:space="preserve">. </w:t>
      </w:r>
      <w:r w:rsidRPr="00361B13">
        <w:t>При тях трябва да се вземат допълнителни мерки за недопускане на тежки аварии</w:t>
      </w:r>
      <w:r w:rsidR="00ED6376">
        <w:t>, като монтаж в отделни шкафове или отделяне с негорими прегради от другите апарати.</w:t>
      </w:r>
    </w:p>
    <w:p w:rsidR="004C1038" w:rsidRDefault="004C1038" w:rsidP="00563B53">
      <w:pPr>
        <w:pStyle w:val="aa"/>
        <w:numPr>
          <w:ilvl w:val="0"/>
          <w:numId w:val="41"/>
        </w:numPr>
        <w:shd w:val="clear" w:color="auto" w:fill="FFFFFF" w:themeFill="background1"/>
        <w:spacing w:after="0" w:line="240" w:lineRule="auto"/>
      </w:pPr>
      <w:r w:rsidRPr="00361B13">
        <w:t xml:space="preserve">При комутация може да внесат в захранващата мрежа пренапрежения и </w:t>
      </w:r>
    </w:p>
    <w:p w:rsidR="004C1038" w:rsidRPr="00361B13" w:rsidRDefault="004C1038" w:rsidP="007F467D">
      <w:pPr>
        <w:shd w:val="clear" w:color="auto" w:fill="FFFFFF" w:themeFill="background1"/>
        <w:spacing w:after="0" w:line="240" w:lineRule="auto"/>
      </w:pPr>
      <w:r w:rsidRPr="00361B13">
        <w:t xml:space="preserve">хармоници. </w:t>
      </w:r>
    </w:p>
    <w:p w:rsidR="00B06C8D" w:rsidRPr="005168BD" w:rsidRDefault="00DC05F5" w:rsidP="007F467D">
      <w:pPr>
        <w:pStyle w:val="Default"/>
        <w:numPr>
          <w:ilvl w:val="0"/>
          <w:numId w:val="4"/>
        </w:numPr>
        <w:rPr>
          <w:rFonts w:ascii="Times New Roman" w:hAnsi="Times New Roman" w:cs="Times New Roman"/>
          <w:i/>
          <w:color w:val="auto"/>
          <w:sz w:val="28"/>
          <w:szCs w:val="28"/>
        </w:rPr>
      </w:pPr>
      <w:r w:rsidRPr="005168BD">
        <w:rPr>
          <w:rFonts w:ascii="Times New Roman" w:hAnsi="Times New Roman" w:cs="Times New Roman"/>
          <w:bCs/>
          <w:i/>
          <w:color w:val="auto"/>
          <w:sz w:val="28"/>
          <w:szCs w:val="28"/>
        </w:rPr>
        <w:t>Изводи.</w:t>
      </w:r>
    </w:p>
    <w:p w:rsidR="00B06C8D" w:rsidRPr="002D2438" w:rsidRDefault="00B06C8D"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Високият фактора на мощността позволява да се оптимизират всички компоненти на системата. За получаване на добри резултати е необходимо да се монтират компенсиращи устройства, колкото е възможно по-близо до консуматора на реактивна (индуктивна енергия).</w:t>
      </w:r>
    </w:p>
    <w:p w:rsidR="00B06C8D" w:rsidRPr="002D2438" w:rsidRDefault="00B06C8D" w:rsidP="007F467D">
      <w:pPr>
        <w:pStyle w:val="Pa10"/>
        <w:spacing w:line="240" w:lineRule="auto"/>
        <w:rPr>
          <w:rFonts w:ascii="Times New Roman" w:hAnsi="Times New Roman" w:cs="Times New Roman"/>
          <w:sz w:val="28"/>
          <w:szCs w:val="28"/>
        </w:rPr>
      </w:pPr>
      <w:r w:rsidRPr="002D2438">
        <w:rPr>
          <w:rFonts w:ascii="Times New Roman" w:hAnsi="Times New Roman" w:cs="Times New Roman"/>
          <w:sz w:val="28"/>
          <w:szCs w:val="28"/>
        </w:rPr>
        <w:t xml:space="preserve">Подобряването на фактора на мощността позволява употребата на по-малки трансформатори, комутационна апаратура, кабели и др., а също да се намалят загубите на мощност и </w:t>
      </w:r>
      <w:r w:rsidR="00ED6376">
        <w:rPr>
          <w:rFonts w:ascii="Times New Roman" w:hAnsi="Times New Roman" w:cs="Times New Roman"/>
          <w:sz w:val="28"/>
          <w:szCs w:val="28"/>
        </w:rPr>
        <w:t xml:space="preserve">да </w:t>
      </w:r>
      <w:r w:rsidRPr="002D2438">
        <w:rPr>
          <w:rFonts w:ascii="Times New Roman" w:hAnsi="Times New Roman" w:cs="Times New Roman"/>
          <w:sz w:val="28"/>
          <w:szCs w:val="28"/>
        </w:rPr>
        <w:t>се ограничи пада на напрежение в уредбата.</w:t>
      </w:r>
    </w:p>
    <w:p w:rsidR="00FE3B2B" w:rsidRDefault="00FE3B2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При поддържане на </w:t>
      </w:r>
      <w:r w:rsidRPr="002D2438">
        <w:rPr>
          <w:rStyle w:val="A4"/>
          <w:rFonts w:ascii="Times New Roman" w:hAnsi="Times New Roman" w:cs="Times New Roman"/>
          <w:color w:val="auto"/>
          <w:sz w:val="28"/>
          <w:szCs w:val="28"/>
        </w:rPr>
        <w:t xml:space="preserve">висок фактора на мощността заплащаме по-малка месечна такса за предоставена мощност. </w:t>
      </w:r>
    </w:p>
    <w:p w:rsidR="00C21F24" w:rsidRPr="00C21F24" w:rsidRDefault="00C21F24" w:rsidP="007F467D">
      <w:pPr>
        <w:pStyle w:val="Default"/>
        <w:rPr>
          <w:rFonts w:ascii="Times New Roman" w:hAnsi="Times New Roman" w:cs="Times New Roman"/>
          <w:color w:val="auto"/>
          <w:sz w:val="28"/>
          <w:szCs w:val="28"/>
        </w:rPr>
      </w:pPr>
      <w:r w:rsidRPr="00C21F24">
        <w:rPr>
          <w:rFonts w:ascii="Times New Roman" w:hAnsi="Times New Roman" w:cs="Times New Roman"/>
          <w:color w:val="auto"/>
          <w:sz w:val="28"/>
          <w:szCs w:val="28"/>
        </w:rPr>
        <w:t xml:space="preserve">При добре </w:t>
      </w:r>
      <w:r w:rsidR="00A279AC">
        <w:rPr>
          <w:rFonts w:ascii="Times New Roman" w:hAnsi="Times New Roman" w:cs="Times New Roman"/>
          <w:color w:val="auto"/>
          <w:sz w:val="28"/>
          <w:szCs w:val="28"/>
        </w:rPr>
        <w:t>подб</w:t>
      </w:r>
      <w:r w:rsidRPr="00C21F24">
        <w:rPr>
          <w:rFonts w:ascii="Times New Roman" w:hAnsi="Times New Roman" w:cs="Times New Roman"/>
          <w:color w:val="auto"/>
          <w:sz w:val="28"/>
          <w:szCs w:val="28"/>
        </w:rPr>
        <w:t xml:space="preserve">рана и изпълнена схема на компенсация на </w:t>
      </w:r>
      <w:r w:rsidRPr="00C21F24">
        <w:rPr>
          <w:rFonts w:ascii="Times New Roman" w:hAnsi="Times New Roman" w:cs="Times New Roman"/>
          <w:color w:val="auto"/>
          <w:sz w:val="28"/>
          <w:szCs w:val="28"/>
          <w:lang w:val="en-US"/>
        </w:rPr>
        <w:t xml:space="preserve">COS(F) </w:t>
      </w:r>
      <w:r w:rsidRPr="00C21F24">
        <w:rPr>
          <w:rFonts w:ascii="Times New Roman" w:hAnsi="Times New Roman" w:cs="Times New Roman"/>
          <w:color w:val="auto"/>
          <w:sz w:val="28"/>
          <w:szCs w:val="28"/>
        </w:rPr>
        <w:t>срокът на изкупуване на инвестицията в КБ е под 2 години.</w:t>
      </w:r>
    </w:p>
    <w:p w:rsidR="00B06C8D" w:rsidRPr="00986D1B" w:rsidRDefault="00B06C8D" w:rsidP="007F467D">
      <w:pPr>
        <w:pStyle w:val="Default"/>
        <w:rPr>
          <w:rFonts w:ascii="Times New Roman" w:hAnsi="Times New Roman" w:cs="Times New Roman"/>
          <w:color w:val="auto"/>
          <w:sz w:val="16"/>
          <w:szCs w:val="16"/>
          <w:lang w:val="en-US"/>
        </w:rPr>
      </w:pPr>
    </w:p>
    <w:p w:rsidR="002B3D6E" w:rsidRPr="008B0AD4" w:rsidRDefault="002B3D6E" w:rsidP="006E0C56">
      <w:pPr>
        <w:pStyle w:val="aa"/>
        <w:numPr>
          <w:ilvl w:val="0"/>
          <w:numId w:val="34"/>
        </w:numPr>
        <w:autoSpaceDE w:val="0"/>
        <w:autoSpaceDN w:val="0"/>
        <w:adjustRightInd w:val="0"/>
        <w:spacing w:after="0" w:line="240" w:lineRule="auto"/>
        <w:rPr>
          <w:color w:val="auto"/>
        </w:rPr>
      </w:pPr>
      <w:r w:rsidRPr="006E0C56">
        <w:rPr>
          <w:b/>
          <w:bCs/>
          <w:color w:val="auto"/>
        </w:rPr>
        <w:t>Видове</w:t>
      </w:r>
      <w:r w:rsidR="006E0C56">
        <w:rPr>
          <w:b/>
          <w:bCs/>
          <w:color w:val="auto"/>
        </w:rPr>
        <w:t xml:space="preserve"> схеми за </w:t>
      </w:r>
      <w:r w:rsidRPr="006E0C56">
        <w:rPr>
          <w:b/>
          <w:bCs/>
          <w:color w:val="auto"/>
        </w:rPr>
        <w:t>компенсация</w:t>
      </w:r>
      <w:r w:rsidR="006E0C56">
        <w:rPr>
          <w:b/>
          <w:bCs/>
          <w:color w:val="auto"/>
        </w:rPr>
        <w:t xml:space="preserve"> на </w:t>
      </w:r>
      <w:r w:rsidR="006E0C56">
        <w:rPr>
          <w:b/>
          <w:bCs/>
          <w:color w:val="auto"/>
          <w:lang w:val="en-US"/>
        </w:rPr>
        <w:t>COS(F)</w:t>
      </w:r>
      <w:r w:rsidRPr="006E0C56">
        <w:rPr>
          <w:b/>
          <w:bCs/>
          <w:color w:val="auto"/>
        </w:rPr>
        <w:t>.</w:t>
      </w:r>
    </w:p>
    <w:p w:rsidR="008B0AD4" w:rsidRPr="008B0AD4" w:rsidRDefault="008B0AD4" w:rsidP="008B0AD4">
      <w:pPr>
        <w:pStyle w:val="aa"/>
        <w:numPr>
          <w:ilvl w:val="0"/>
          <w:numId w:val="32"/>
        </w:numPr>
        <w:shd w:val="clear" w:color="auto" w:fill="FFFFFF" w:themeFill="background1"/>
        <w:spacing w:after="0" w:line="240" w:lineRule="auto"/>
        <w:rPr>
          <w:i/>
          <w:color w:val="auto"/>
        </w:rPr>
      </w:pPr>
      <w:r w:rsidRPr="008B0AD4">
        <w:rPr>
          <w:i/>
          <w:color w:val="auto"/>
        </w:rPr>
        <w:t>Съображения при избор на тип компенсация:</w:t>
      </w:r>
    </w:p>
    <w:p w:rsidR="008B0AD4" w:rsidRPr="002D2438" w:rsidRDefault="008B0AD4" w:rsidP="008B0AD4">
      <w:pPr>
        <w:pStyle w:val="aa"/>
        <w:numPr>
          <w:ilvl w:val="0"/>
          <w:numId w:val="35"/>
        </w:numPr>
        <w:shd w:val="clear" w:color="auto" w:fill="FFFFFF" w:themeFill="background1"/>
        <w:spacing w:after="0" w:line="240" w:lineRule="auto"/>
        <w:contextualSpacing w:val="0"/>
        <w:rPr>
          <w:color w:val="auto"/>
        </w:rPr>
      </w:pPr>
      <w:r w:rsidRPr="002D2438">
        <w:rPr>
          <w:color w:val="auto"/>
        </w:rPr>
        <w:t xml:space="preserve">Да се избегнат глобите за лош </w:t>
      </w:r>
      <w:r w:rsidRPr="002D2438">
        <w:rPr>
          <w:color w:val="auto"/>
          <w:lang w:val="en-US"/>
        </w:rPr>
        <w:t>COS(F);</w:t>
      </w:r>
    </w:p>
    <w:p w:rsidR="008B0AD4" w:rsidRDefault="008B0AD4" w:rsidP="008B0AD4">
      <w:pPr>
        <w:pStyle w:val="aa"/>
        <w:numPr>
          <w:ilvl w:val="0"/>
          <w:numId w:val="35"/>
        </w:numPr>
        <w:shd w:val="clear" w:color="auto" w:fill="FFFFFF" w:themeFill="background1"/>
        <w:spacing w:after="0" w:line="240" w:lineRule="auto"/>
        <w:contextualSpacing w:val="0"/>
        <w:rPr>
          <w:color w:val="auto"/>
        </w:rPr>
      </w:pPr>
      <w:r w:rsidRPr="002D2438">
        <w:rPr>
          <w:color w:val="auto"/>
        </w:rPr>
        <w:t xml:space="preserve">Да се намалят до възможния минимум загубите на ел. енергия от пренос и </w:t>
      </w:r>
    </w:p>
    <w:p w:rsidR="008B0AD4" w:rsidRPr="008B0AD4" w:rsidRDefault="008B0AD4" w:rsidP="008B0AD4">
      <w:pPr>
        <w:shd w:val="clear" w:color="auto" w:fill="FFFFFF" w:themeFill="background1"/>
        <w:spacing w:after="0" w:line="240" w:lineRule="auto"/>
        <w:rPr>
          <w:color w:val="auto"/>
        </w:rPr>
      </w:pPr>
      <w:r w:rsidRPr="008B0AD4">
        <w:rPr>
          <w:color w:val="auto"/>
        </w:rPr>
        <w:t>трансформация на реактивна енергия;</w:t>
      </w:r>
    </w:p>
    <w:p w:rsidR="008B0AD4" w:rsidRPr="008B0AD4" w:rsidRDefault="008B0AD4" w:rsidP="0040266B">
      <w:pPr>
        <w:pStyle w:val="aa"/>
        <w:numPr>
          <w:ilvl w:val="0"/>
          <w:numId w:val="35"/>
        </w:numPr>
        <w:shd w:val="clear" w:color="auto" w:fill="FFFFFF" w:themeFill="background1"/>
        <w:spacing w:after="0" w:line="240" w:lineRule="auto"/>
        <w:contextualSpacing w:val="0"/>
        <w:rPr>
          <w:color w:val="auto"/>
        </w:rPr>
      </w:pPr>
      <w:r w:rsidRPr="002D2438">
        <w:rPr>
          <w:color w:val="auto"/>
        </w:rPr>
        <w:t xml:space="preserve">Икономическа обосновка </w:t>
      </w:r>
      <w:r w:rsidR="0040266B">
        <w:rPr>
          <w:color w:val="auto"/>
        </w:rPr>
        <w:t>– ползи и разходи за компенсацията</w:t>
      </w:r>
      <w:r w:rsidRPr="008B0AD4">
        <w:rPr>
          <w:color w:val="auto"/>
        </w:rPr>
        <w:t>;</w:t>
      </w:r>
    </w:p>
    <w:p w:rsidR="008B0AD4" w:rsidRPr="002D2438" w:rsidRDefault="008B0AD4" w:rsidP="008B0AD4">
      <w:pPr>
        <w:pStyle w:val="aa"/>
        <w:numPr>
          <w:ilvl w:val="0"/>
          <w:numId w:val="35"/>
        </w:numPr>
        <w:shd w:val="clear" w:color="auto" w:fill="FFFFFF" w:themeFill="background1"/>
        <w:spacing w:after="0" w:line="240" w:lineRule="auto"/>
        <w:contextualSpacing w:val="0"/>
        <w:rPr>
          <w:color w:val="auto"/>
        </w:rPr>
      </w:pPr>
      <w:r w:rsidRPr="002D2438">
        <w:rPr>
          <w:color w:val="auto"/>
        </w:rPr>
        <w:t>Дали режимът на работа е с постоянен товар или с променлив товар;</w:t>
      </w:r>
    </w:p>
    <w:p w:rsidR="008B0AD4" w:rsidRPr="002D2438" w:rsidRDefault="008B0AD4" w:rsidP="008B0AD4">
      <w:pPr>
        <w:pStyle w:val="aa"/>
        <w:numPr>
          <w:ilvl w:val="0"/>
          <w:numId w:val="35"/>
        </w:numPr>
        <w:shd w:val="clear" w:color="auto" w:fill="FFFFFF" w:themeFill="background1"/>
        <w:spacing w:after="0" w:line="240" w:lineRule="auto"/>
        <w:contextualSpacing w:val="0"/>
        <w:rPr>
          <w:color w:val="auto"/>
        </w:rPr>
      </w:pPr>
      <w:r w:rsidRPr="002D2438">
        <w:rPr>
          <w:color w:val="auto"/>
        </w:rPr>
        <w:t xml:space="preserve">Влияе ли компенсиращата мощност върху работата на другите </w:t>
      </w:r>
    </w:p>
    <w:p w:rsidR="008B0AD4" w:rsidRPr="002D2438" w:rsidRDefault="008B0AD4" w:rsidP="008B0AD4">
      <w:pPr>
        <w:shd w:val="clear" w:color="auto" w:fill="FFFFFF" w:themeFill="background1"/>
        <w:spacing w:after="0" w:line="240" w:lineRule="auto"/>
        <w:rPr>
          <w:color w:val="auto"/>
        </w:rPr>
      </w:pPr>
      <w:r w:rsidRPr="002D2438">
        <w:rPr>
          <w:color w:val="auto"/>
        </w:rPr>
        <w:t>консуматори.</w:t>
      </w:r>
    </w:p>
    <w:p w:rsidR="00CB339A" w:rsidRDefault="002814EE" w:rsidP="00CB339A">
      <w:pPr>
        <w:spacing w:after="0" w:line="240" w:lineRule="auto"/>
        <w:jc w:val="center"/>
        <w:rPr>
          <w:noProof/>
          <w:color w:val="auto"/>
          <w:lang w:val="en-US"/>
        </w:rPr>
      </w:pPr>
      <w:r w:rsidRPr="002D2438">
        <w:rPr>
          <w:noProof/>
          <w:color w:val="auto"/>
          <w:lang w:eastAsia="bg-BG"/>
        </w:rPr>
        <w:drawing>
          <wp:inline distT="0" distB="0" distL="0" distR="0" wp14:anchorId="7FE425CD" wp14:editId="6E8B1B83">
            <wp:extent cx="1477101" cy="2000885"/>
            <wp:effectExtent l="0" t="0" r="8890" b="0"/>
            <wp:docPr id="20" name="Picture 20" descr="Method For Determining Compensation Step 1 Selection Of The Compensation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thod For Determining Compensation Step 1 Selection Of The Compensation  M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1108" cy="2019859"/>
                    </a:xfrm>
                    <a:prstGeom prst="rect">
                      <a:avLst/>
                    </a:prstGeom>
                    <a:noFill/>
                    <a:ln>
                      <a:noFill/>
                    </a:ln>
                  </pic:spPr>
                </pic:pic>
              </a:graphicData>
            </a:graphic>
          </wp:inline>
        </w:drawing>
      </w:r>
      <w:r w:rsidRPr="002D2438">
        <w:rPr>
          <w:noProof/>
          <w:color w:val="auto"/>
          <w:lang w:val="en-US"/>
        </w:rPr>
        <w:t xml:space="preserve"> </w:t>
      </w:r>
    </w:p>
    <w:p w:rsidR="002814EE" w:rsidRPr="00CB339A" w:rsidRDefault="002814EE" w:rsidP="00CB339A">
      <w:pPr>
        <w:spacing w:after="0" w:line="240" w:lineRule="auto"/>
        <w:jc w:val="center"/>
        <w:rPr>
          <w:noProof/>
          <w:color w:val="auto"/>
          <w:lang w:val="en-US"/>
        </w:rPr>
      </w:pPr>
      <w:r w:rsidRPr="002D2438">
        <w:rPr>
          <w:color w:val="auto"/>
        </w:rPr>
        <w:t>СС–централизирана;</w:t>
      </w:r>
      <w:r w:rsidR="00CB339A">
        <w:rPr>
          <w:color w:val="auto"/>
        </w:rPr>
        <w:t xml:space="preserve"> </w:t>
      </w:r>
      <w:r w:rsidRPr="002D2438">
        <w:rPr>
          <w:color w:val="auto"/>
          <w:lang w:val="en-US"/>
        </w:rPr>
        <w:t>GC–</w:t>
      </w:r>
      <w:r w:rsidRPr="002D2438">
        <w:rPr>
          <w:color w:val="auto"/>
        </w:rPr>
        <w:t>групова;</w:t>
      </w:r>
      <w:r w:rsidR="00CB339A">
        <w:rPr>
          <w:color w:val="auto"/>
        </w:rPr>
        <w:t xml:space="preserve"> </w:t>
      </w:r>
      <w:r w:rsidRPr="002D2438">
        <w:rPr>
          <w:color w:val="auto"/>
          <w:lang w:val="en-US"/>
        </w:rPr>
        <w:t>IC–</w:t>
      </w:r>
      <w:r w:rsidRPr="002D2438">
        <w:rPr>
          <w:color w:val="auto"/>
        </w:rPr>
        <w:t>индивидуална компенсация.</w:t>
      </w:r>
    </w:p>
    <w:p w:rsidR="0014256E" w:rsidRPr="00EB1344" w:rsidRDefault="0014256E" w:rsidP="007F467D">
      <w:pPr>
        <w:pStyle w:val="aa"/>
        <w:numPr>
          <w:ilvl w:val="0"/>
          <w:numId w:val="11"/>
        </w:numPr>
        <w:shd w:val="clear" w:color="auto" w:fill="FFFFFF" w:themeFill="background1"/>
        <w:spacing w:after="0" w:line="240" w:lineRule="auto"/>
        <w:contextualSpacing w:val="0"/>
        <w:rPr>
          <w:i/>
          <w:color w:val="auto"/>
        </w:rPr>
      </w:pPr>
      <w:r w:rsidRPr="00EB1344">
        <w:rPr>
          <w:i/>
          <w:color w:val="auto"/>
        </w:rPr>
        <w:lastRenderedPageBreak/>
        <w:t>Централ</w:t>
      </w:r>
      <w:r w:rsidR="00EB1344">
        <w:rPr>
          <w:i/>
          <w:color w:val="auto"/>
        </w:rPr>
        <w:t>изира</w:t>
      </w:r>
      <w:r w:rsidRPr="00EB1344">
        <w:rPr>
          <w:i/>
          <w:color w:val="auto"/>
        </w:rPr>
        <w:t>на компенсация</w:t>
      </w:r>
      <w:r w:rsidR="00646D5B">
        <w:rPr>
          <w:i/>
          <w:color w:val="auto"/>
        </w:rPr>
        <w:t xml:space="preserve"> СС</w:t>
      </w:r>
      <w:r w:rsidRPr="00EB1344">
        <w:rPr>
          <w:i/>
          <w:color w:val="auto"/>
        </w:rPr>
        <w:t>.</w:t>
      </w:r>
    </w:p>
    <w:p w:rsidR="00215807" w:rsidRDefault="0014256E" w:rsidP="007F467D">
      <w:pPr>
        <w:shd w:val="clear" w:color="auto" w:fill="FFFFFF" w:themeFill="background1"/>
        <w:spacing w:after="0" w:line="240" w:lineRule="auto"/>
        <w:rPr>
          <w:color w:val="auto"/>
        </w:rPr>
      </w:pPr>
      <w:r w:rsidRPr="00215807">
        <w:rPr>
          <w:color w:val="auto"/>
          <w:u w:val="single"/>
        </w:rPr>
        <w:t>Приложение</w:t>
      </w:r>
      <w:r w:rsidRPr="002D2438">
        <w:rPr>
          <w:color w:val="auto"/>
          <w:lang w:val="en-US"/>
        </w:rPr>
        <w:t xml:space="preserve"> </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При компенсиране на цяла сграда или индустриално предприятие. </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Предимства:</w:t>
      </w:r>
    </w:p>
    <w:p w:rsidR="0014256E" w:rsidRPr="002D2438" w:rsidRDefault="0014256E" w:rsidP="007F467D">
      <w:pPr>
        <w:shd w:val="clear" w:color="auto" w:fill="FFFFFF" w:themeFill="background1"/>
        <w:spacing w:after="0" w:line="240" w:lineRule="auto"/>
        <w:rPr>
          <w:color w:val="auto"/>
        </w:rPr>
      </w:pPr>
      <w:r w:rsidRPr="002D2438">
        <w:rPr>
          <w:color w:val="auto"/>
        </w:rPr>
        <w:t>- Концепция лесна за мониторинг и следене състоянието на кондензаторите и параметрите на мрежата;</w:t>
      </w:r>
    </w:p>
    <w:p w:rsidR="0014256E" w:rsidRPr="002D2438" w:rsidRDefault="0014256E" w:rsidP="007F467D">
      <w:pPr>
        <w:shd w:val="clear" w:color="auto" w:fill="FFFFFF" w:themeFill="background1"/>
        <w:spacing w:after="0" w:line="240" w:lineRule="auto"/>
        <w:rPr>
          <w:color w:val="auto"/>
        </w:rPr>
      </w:pPr>
      <w:r w:rsidRPr="002D2438">
        <w:rPr>
          <w:color w:val="auto"/>
        </w:rPr>
        <w:t>- Висока използваемост на кондензаторите;</w:t>
      </w:r>
    </w:p>
    <w:p w:rsidR="0014256E" w:rsidRPr="002D2438" w:rsidRDefault="0014256E" w:rsidP="007F467D">
      <w:pPr>
        <w:shd w:val="clear" w:color="auto" w:fill="FFFFFF" w:themeFill="background1"/>
        <w:spacing w:after="0" w:line="240" w:lineRule="auto"/>
        <w:rPr>
          <w:color w:val="auto"/>
        </w:rPr>
      </w:pPr>
      <w:r w:rsidRPr="002D2438">
        <w:rPr>
          <w:color w:val="auto"/>
        </w:rPr>
        <w:t>- Проста инсталация и лесна поддръжка;</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 Оптимално решение за мрежи замърсени с хармоници. </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Недостатъци:</w:t>
      </w:r>
    </w:p>
    <w:p w:rsidR="0014256E" w:rsidRPr="002D2438" w:rsidRDefault="0014256E" w:rsidP="007F467D">
      <w:pPr>
        <w:shd w:val="clear" w:color="auto" w:fill="FFFFFF" w:themeFill="background1"/>
        <w:spacing w:after="0" w:line="240" w:lineRule="auto"/>
        <w:rPr>
          <w:color w:val="auto"/>
        </w:rPr>
      </w:pPr>
      <w:r w:rsidRPr="002D2438">
        <w:rPr>
          <w:color w:val="auto"/>
        </w:rPr>
        <w:t>- Реактивните токове вътре в инсталацията остават същите;</w:t>
      </w:r>
    </w:p>
    <w:p w:rsidR="0014256E" w:rsidRPr="002D2438" w:rsidRDefault="0014256E" w:rsidP="007F467D">
      <w:pPr>
        <w:shd w:val="clear" w:color="auto" w:fill="FFFFFF" w:themeFill="background1"/>
        <w:spacing w:after="0" w:line="240" w:lineRule="auto"/>
        <w:rPr>
          <w:color w:val="auto"/>
        </w:rPr>
      </w:pPr>
      <w:r w:rsidRPr="002D2438">
        <w:rPr>
          <w:color w:val="auto"/>
        </w:rPr>
        <w:t>- Себестойността на автоматизираната система е по-висока в сравнение с единичните кондензатори при индивидуална компенсация.</w:t>
      </w:r>
    </w:p>
    <w:p w:rsidR="007708E2" w:rsidRPr="00646D5B" w:rsidRDefault="007708E2" w:rsidP="007F467D">
      <w:pPr>
        <w:pStyle w:val="aa"/>
        <w:numPr>
          <w:ilvl w:val="0"/>
          <w:numId w:val="11"/>
        </w:numPr>
        <w:shd w:val="clear" w:color="auto" w:fill="FFFFFF" w:themeFill="background1"/>
        <w:spacing w:after="0" w:line="240" w:lineRule="auto"/>
        <w:contextualSpacing w:val="0"/>
        <w:rPr>
          <w:i/>
          <w:color w:val="auto"/>
        </w:rPr>
      </w:pPr>
      <w:r w:rsidRPr="00646D5B">
        <w:rPr>
          <w:i/>
          <w:color w:val="auto"/>
        </w:rPr>
        <w:t>Групова компенсация</w:t>
      </w:r>
      <w:r w:rsidR="00646D5B" w:rsidRPr="00646D5B">
        <w:rPr>
          <w:i/>
          <w:color w:val="auto"/>
        </w:rPr>
        <w:t xml:space="preserve"> </w:t>
      </w:r>
      <w:r w:rsidR="00646D5B" w:rsidRPr="00646D5B">
        <w:rPr>
          <w:i/>
          <w:color w:val="auto"/>
          <w:lang w:val="en-US"/>
        </w:rPr>
        <w:t>GC</w:t>
      </w:r>
      <w:r w:rsidRPr="00646D5B">
        <w:rPr>
          <w:i/>
          <w:color w:val="auto"/>
        </w:rPr>
        <w:t>.</w:t>
      </w:r>
    </w:p>
    <w:p w:rsidR="00215807" w:rsidRDefault="007708E2" w:rsidP="007F467D">
      <w:pPr>
        <w:shd w:val="clear" w:color="auto" w:fill="FFFFFF" w:themeFill="background1"/>
        <w:spacing w:after="0" w:line="240" w:lineRule="auto"/>
        <w:rPr>
          <w:color w:val="auto"/>
        </w:rPr>
      </w:pPr>
      <w:r w:rsidRPr="00215807">
        <w:rPr>
          <w:color w:val="auto"/>
          <w:u w:val="single"/>
        </w:rPr>
        <w:t>Приложение</w:t>
      </w:r>
      <w:r w:rsidR="0014256E" w:rsidRPr="002D2438">
        <w:rPr>
          <w:color w:val="auto"/>
          <w:lang w:val="en-US"/>
        </w:rPr>
        <w:t xml:space="preserve"> </w:t>
      </w:r>
    </w:p>
    <w:p w:rsidR="0014256E" w:rsidRPr="002D2438" w:rsidRDefault="007708E2" w:rsidP="007F467D">
      <w:pPr>
        <w:shd w:val="clear" w:color="auto" w:fill="FFFFFF" w:themeFill="background1"/>
        <w:spacing w:after="0" w:line="240" w:lineRule="auto"/>
        <w:rPr>
          <w:color w:val="auto"/>
        </w:rPr>
      </w:pPr>
      <w:r w:rsidRPr="002D2438">
        <w:rPr>
          <w:color w:val="auto"/>
        </w:rPr>
        <w:t xml:space="preserve">При няколко индуктивни товара работещи заедно и разположени близо един до друг. </w:t>
      </w:r>
    </w:p>
    <w:p w:rsidR="007708E2" w:rsidRPr="002D2438" w:rsidRDefault="007708E2" w:rsidP="007F467D">
      <w:pPr>
        <w:shd w:val="clear" w:color="auto" w:fill="FFFFFF" w:themeFill="background1"/>
        <w:spacing w:after="0" w:line="240" w:lineRule="auto"/>
        <w:rPr>
          <w:color w:val="auto"/>
          <w:u w:val="single"/>
        </w:rPr>
      </w:pPr>
      <w:r w:rsidRPr="002D2438">
        <w:rPr>
          <w:color w:val="auto"/>
          <w:u w:val="single"/>
        </w:rPr>
        <w:t>Предимства:</w:t>
      </w:r>
    </w:p>
    <w:p w:rsidR="007708E2" w:rsidRPr="002D2438" w:rsidRDefault="007708E2" w:rsidP="007F467D">
      <w:pPr>
        <w:shd w:val="clear" w:color="auto" w:fill="FFFFFF" w:themeFill="background1"/>
        <w:spacing w:after="0" w:line="240" w:lineRule="auto"/>
        <w:rPr>
          <w:color w:val="auto"/>
        </w:rPr>
      </w:pPr>
      <w:r w:rsidRPr="002D2438">
        <w:rPr>
          <w:color w:val="auto"/>
        </w:rPr>
        <w:t>- Тотално елиминиране на реактивната енергия в разпределителната система;</w:t>
      </w:r>
    </w:p>
    <w:p w:rsidR="007708E2" w:rsidRPr="002D2438" w:rsidRDefault="007708E2" w:rsidP="007F467D">
      <w:pPr>
        <w:shd w:val="clear" w:color="auto" w:fill="FFFFFF" w:themeFill="background1"/>
        <w:spacing w:after="0" w:line="240" w:lineRule="auto"/>
        <w:rPr>
          <w:color w:val="auto"/>
        </w:rPr>
      </w:pPr>
      <w:r w:rsidRPr="002D2438">
        <w:rPr>
          <w:color w:val="auto"/>
        </w:rPr>
        <w:t>- Ниска цена за kVARh (не се използват контактори и контролери за управление);</w:t>
      </w:r>
    </w:p>
    <w:p w:rsidR="007708E2" w:rsidRPr="002D2438" w:rsidRDefault="007708E2" w:rsidP="007F467D">
      <w:pPr>
        <w:shd w:val="clear" w:color="auto" w:fill="FFFFFF" w:themeFill="background1"/>
        <w:spacing w:after="0" w:line="240" w:lineRule="auto"/>
        <w:rPr>
          <w:color w:val="auto"/>
        </w:rPr>
      </w:pPr>
      <w:r w:rsidRPr="002D2438">
        <w:rPr>
          <w:color w:val="auto"/>
        </w:rPr>
        <w:t>- По ниски разходи от тези при индивидуалната компенсация.</w:t>
      </w:r>
    </w:p>
    <w:p w:rsidR="007708E2" w:rsidRPr="002D2438" w:rsidRDefault="007708E2" w:rsidP="007F467D">
      <w:pPr>
        <w:shd w:val="clear" w:color="auto" w:fill="FFFFFF" w:themeFill="background1"/>
        <w:spacing w:after="0" w:line="240" w:lineRule="auto"/>
        <w:rPr>
          <w:color w:val="auto"/>
          <w:u w:val="single"/>
        </w:rPr>
      </w:pPr>
      <w:r w:rsidRPr="002D2438">
        <w:rPr>
          <w:color w:val="auto"/>
          <w:u w:val="single"/>
        </w:rPr>
        <w:t>Недостатъци:</w:t>
      </w:r>
    </w:p>
    <w:p w:rsidR="007708E2" w:rsidRPr="002D2438" w:rsidRDefault="007708E2" w:rsidP="007F467D">
      <w:pPr>
        <w:shd w:val="clear" w:color="auto" w:fill="FFFFFF" w:themeFill="background1"/>
        <w:spacing w:after="0" w:line="240" w:lineRule="auto"/>
        <w:rPr>
          <w:color w:val="auto"/>
        </w:rPr>
      </w:pPr>
      <w:r w:rsidRPr="002D2438">
        <w:rPr>
          <w:color w:val="auto"/>
        </w:rPr>
        <w:t>- Използва се само при групи товари, работещи заедно;</w:t>
      </w:r>
    </w:p>
    <w:p w:rsidR="007708E2" w:rsidRPr="002D2438" w:rsidRDefault="007708E2" w:rsidP="007F467D">
      <w:pPr>
        <w:shd w:val="clear" w:color="auto" w:fill="FFFFFF" w:themeFill="background1"/>
        <w:spacing w:after="0" w:line="240" w:lineRule="auto"/>
        <w:rPr>
          <w:color w:val="auto"/>
        </w:rPr>
      </w:pPr>
      <w:r w:rsidRPr="002D2438">
        <w:rPr>
          <w:color w:val="auto"/>
        </w:rPr>
        <w:t xml:space="preserve">- Отпадането на някой от консуматорите в групата, може да доведе до прекомпенсиране; </w:t>
      </w:r>
    </w:p>
    <w:p w:rsidR="007708E2" w:rsidRPr="002D2438" w:rsidRDefault="007708E2" w:rsidP="007F467D">
      <w:pPr>
        <w:shd w:val="clear" w:color="auto" w:fill="FFFFFF" w:themeFill="background1"/>
        <w:spacing w:after="0" w:line="240" w:lineRule="auto"/>
        <w:rPr>
          <w:color w:val="auto"/>
        </w:rPr>
      </w:pPr>
      <w:r w:rsidRPr="002D2438">
        <w:rPr>
          <w:color w:val="auto"/>
        </w:rPr>
        <w:t>- Скъпоструващи промени;</w:t>
      </w:r>
    </w:p>
    <w:p w:rsidR="0014256E" w:rsidRPr="00646D5B" w:rsidRDefault="0014256E" w:rsidP="007F467D">
      <w:pPr>
        <w:pStyle w:val="aa"/>
        <w:numPr>
          <w:ilvl w:val="0"/>
          <w:numId w:val="11"/>
        </w:numPr>
        <w:shd w:val="clear" w:color="auto" w:fill="FFFFFF" w:themeFill="background1"/>
        <w:spacing w:after="0" w:line="240" w:lineRule="auto"/>
        <w:contextualSpacing w:val="0"/>
        <w:rPr>
          <w:i/>
          <w:color w:val="auto"/>
        </w:rPr>
      </w:pPr>
      <w:r w:rsidRPr="00646D5B">
        <w:rPr>
          <w:i/>
          <w:color w:val="auto"/>
        </w:rPr>
        <w:t>Индивидуална компенсация</w:t>
      </w:r>
      <w:r w:rsidR="00646D5B" w:rsidRPr="00646D5B">
        <w:rPr>
          <w:i/>
          <w:color w:val="auto"/>
          <w:lang w:val="en-US"/>
        </w:rPr>
        <w:t xml:space="preserve"> IC</w:t>
      </w:r>
      <w:r w:rsidRPr="00646D5B">
        <w:rPr>
          <w:i/>
          <w:color w:val="auto"/>
        </w:rPr>
        <w:t>.</w:t>
      </w:r>
    </w:p>
    <w:p w:rsidR="0046538C" w:rsidRPr="0046538C" w:rsidRDefault="0014256E" w:rsidP="007F467D">
      <w:pPr>
        <w:shd w:val="clear" w:color="auto" w:fill="FFFFFF" w:themeFill="background1"/>
        <w:spacing w:after="0" w:line="240" w:lineRule="auto"/>
        <w:rPr>
          <w:color w:val="auto"/>
          <w:u w:val="single"/>
        </w:rPr>
      </w:pPr>
      <w:r w:rsidRPr="0046538C">
        <w:rPr>
          <w:color w:val="auto"/>
          <w:u w:val="single"/>
        </w:rPr>
        <w:t>Приложение</w:t>
      </w:r>
    </w:p>
    <w:p w:rsidR="0014256E" w:rsidRPr="002D2438" w:rsidRDefault="0014256E" w:rsidP="007F467D">
      <w:pPr>
        <w:shd w:val="clear" w:color="auto" w:fill="FFFFFF" w:themeFill="background1"/>
        <w:spacing w:after="0" w:line="240" w:lineRule="auto"/>
        <w:rPr>
          <w:color w:val="auto"/>
        </w:rPr>
      </w:pPr>
      <w:r w:rsidRPr="002D2438">
        <w:rPr>
          <w:color w:val="auto"/>
        </w:rPr>
        <w:t>Компенсация на ре</w:t>
      </w:r>
      <w:r w:rsidR="0046538C">
        <w:rPr>
          <w:color w:val="auto"/>
        </w:rPr>
        <w:t>а</w:t>
      </w:r>
      <w:r w:rsidRPr="002D2438">
        <w:rPr>
          <w:color w:val="auto"/>
        </w:rPr>
        <w:t>ктивната ен</w:t>
      </w:r>
      <w:r w:rsidR="0046538C">
        <w:rPr>
          <w:color w:val="auto"/>
        </w:rPr>
        <w:t>е</w:t>
      </w:r>
      <w:r w:rsidRPr="002D2438">
        <w:rPr>
          <w:color w:val="auto"/>
        </w:rPr>
        <w:t>ргия при празен ход на трансформаторите; Двигатели работещи в продължителен режим на работа; Двигатели захранени чрез дълги захранващи линии.</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Предимства:</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Тотално елиминиране на реактивната енергия в разпределителната система</w:t>
      </w:r>
      <w:r w:rsidRPr="002D2438">
        <w:rPr>
          <w:color w:val="auto"/>
          <w:lang w:val="en-US"/>
        </w:rPr>
        <w:t>;</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Ниска цена за kVARh (не се използват контактори и контролери за управление)</w:t>
      </w:r>
      <w:r w:rsidRPr="002D2438">
        <w:rPr>
          <w:color w:val="auto"/>
          <w:lang w:val="en-US"/>
        </w:rPr>
        <w:t>.</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Недостатъци:</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Компенсацията е разпределена по цялата инсталация</w:t>
      </w:r>
      <w:r w:rsidRPr="002D2438">
        <w:rPr>
          <w:color w:val="auto"/>
          <w:lang w:val="en-US"/>
        </w:rPr>
        <w:t>;</w:t>
      </w:r>
    </w:p>
    <w:p w:rsidR="0046538C" w:rsidRDefault="0014256E" w:rsidP="007F467D">
      <w:pPr>
        <w:shd w:val="clear" w:color="auto" w:fill="FFFFFF" w:themeFill="background1"/>
        <w:spacing w:after="0" w:line="240" w:lineRule="auto"/>
        <w:rPr>
          <w:color w:val="auto"/>
        </w:rPr>
      </w:pPr>
      <w:r w:rsidRPr="002D2438">
        <w:rPr>
          <w:color w:val="auto"/>
        </w:rPr>
        <w:t>- Голяма сумарната мощност на кондензаторите</w:t>
      </w:r>
      <w:r w:rsidR="0046538C">
        <w:rPr>
          <w:color w:val="auto"/>
        </w:rPr>
        <w:t>;</w:t>
      </w:r>
    </w:p>
    <w:p w:rsidR="0014256E" w:rsidRPr="002D2438" w:rsidRDefault="0014256E" w:rsidP="007F467D">
      <w:pPr>
        <w:shd w:val="clear" w:color="auto" w:fill="FFFFFF" w:themeFill="background1"/>
        <w:spacing w:after="0" w:line="240" w:lineRule="auto"/>
        <w:rPr>
          <w:color w:val="auto"/>
        </w:rPr>
      </w:pPr>
      <w:r w:rsidRPr="002D2438">
        <w:rPr>
          <w:color w:val="auto"/>
        </w:rPr>
        <w:t>- Скъпоструващи промени</w:t>
      </w:r>
      <w:r w:rsidRPr="002D2438">
        <w:rPr>
          <w:color w:val="auto"/>
          <w:lang w:val="en-US"/>
        </w:rPr>
        <w:t>;</w:t>
      </w:r>
      <w:r w:rsidRPr="002D2438">
        <w:rPr>
          <w:color w:val="auto"/>
        </w:rPr>
        <w:t xml:space="preserve"> </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 </w:t>
      </w:r>
      <w:r w:rsidR="0046538C">
        <w:rPr>
          <w:color w:val="auto"/>
        </w:rPr>
        <w:t>Скъпо изграждане на система за</w:t>
      </w:r>
      <w:r w:rsidRPr="002D2438">
        <w:rPr>
          <w:color w:val="auto"/>
        </w:rPr>
        <w:t xml:space="preserve"> мониторинг.</w:t>
      </w:r>
    </w:p>
    <w:p w:rsidR="002B3D6E" w:rsidRPr="002D2438" w:rsidRDefault="002B3D6E" w:rsidP="007F467D">
      <w:pPr>
        <w:autoSpaceDE w:val="0"/>
        <w:autoSpaceDN w:val="0"/>
        <w:adjustRightInd w:val="0"/>
        <w:spacing w:after="0" w:line="240" w:lineRule="auto"/>
        <w:rPr>
          <w:color w:val="auto"/>
        </w:rPr>
      </w:pPr>
      <w:r w:rsidRPr="002D2438">
        <w:rPr>
          <w:color w:val="auto"/>
        </w:rPr>
        <w:t>Кондензаторите се включват непосредствено към клемите на индуктивната верига (например ел. двигатели). Възможността за използване на индивидуална компенсация трябва да се използва при големи единични мощности на ел. двигателите. Номиналната реактивна мощност на кондензаторната батерия трябва да е от порядъка на 25 % от номиналната мощност на двигателя с цел постигане на</w:t>
      </w:r>
    </w:p>
    <w:p w:rsidR="002B3D6E" w:rsidRPr="002D2438" w:rsidRDefault="002B3D6E" w:rsidP="007F467D">
      <w:pPr>
        <w:pStyle w:val="Pa5"/>
        <w:spacing w:line="240" w:lineRule="auto"/>
      </w:pPr>
      <w:r w:rsidRPr="002D2438">
        <w:rPr>
          <w:rStyle w:val="A4"/>
          <w:rFonts w:ascii="Times New Roman" w:hAnsi="Times New Roman" w:cs="Times New Roman"/>
          <w:color w:val="auto"/>
          <w:sz w:val="28"/>
          <w:szCs w:val="28"/>
        </w:rPr>
        <w:t xml:space="preserve">tg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&lt;= 0.33</w:t>
      </w:r>
      <w:r w:rsidRPr="002D2438">
        <w:rPr>
          <w:rStyle w:val="A4"/>
          <w:rFonts w:ascii="Times New Roman" w:hAnsi="Times New Roman" w:cs="Times New Roman"/>
          <w:color w:val="auto"/>
          <w:sz w:val="28"/>
          <w:szCs w:val="28"/>
        </w:rPr>
        <w:t xml:space="preserve"> или </w:t>
      </w:r>
      <w:r w:rsidRPr="002D2438">
        <w:rPr>
          <w:rFonts w:ascii="Times New Roman" w:hAnsi="Times New Roman" w:cs="Times New Roman"/>
          <w:sz w:val="28"/>
          <w:szCs w:val="28"/>
          <w:lang w:val="en-US"/>
        </w:rPr>
        <w:t>COS(F)</w:t>
      </w:r>
      <w:r w:rsidRPr="002D2438">
        <w:rPr>
          <w:rFonts w:ascii="Times New Roman" w:hAnsi="Times New Roman" w:cs="Times New Roman"/>
          <w:sz w:val="28"/>
          <w:szCs w:val="28"/>
        </w:rPr>
        <w:t xml:space="preserve"> = </w:t>
      </w:r>
      <w:r w:rsidRPr="002D2438">
        <w:rPr>
          <w:rFonts w:ascii="Times New Roman" w:hAnsi="Times New Roman" w:cs="Times New Roman"/>
          <w:sz w:val="28"/>
          <w:szCs w:val="28"/>
          <w:lang w:val="en-US"/>
        </w:rPr>
        <w:t xml:space="preserve">&gt; </w:t>
      </w:r>
      <w:r w:rsidRPr="002D2438">
        <w:rPr>
          <w:rFonts w:ascii="Times New Roman" w:hAnsi="Times New Roman" w:cs="Times New Roman"/>
          <w:sz w:val="28"/>
          <w:szCs w:val="28"/>
        </w:rPr>
        <w:t>0.9</w:t>
      </w:r>
      <w:r w:rsidRPr="002D2438">
        <w:rPr>
          <w:rFonts w:ascii="Times New Roman" w:hAnsi="Times New Roman" w:cs="Times New Roman"/>
          <w:sz w:val="28"/>
          <w:szCs w:val="28"/>
          <w:lang w:val="en-US"/>
        </w:rPr>
        <w:t>5</w:t>
      </w:r>
      <w:r w:rsidRPr="002D2438">
        <w:rPr>
          <w:rFonts w:ascii="Times New Roman" w:hAnsi="Times New Roman" w:cs="Times New Roman"/>
          <w:sz w:val="28"/>
          <w:szCs w:val="28"/>
        </w:rPr>
        <w:t>.</w:t>
      </w:r>
    </w:p>
    <w:p w:rsidR="002B3D6E" w:rsidRPr="002D2438" w:rsidRDefault="002B3D6E" w:rsidP="007F467D">
      <w:pPr>
        <w:autoSpaceDE w:val="0"/>
        <w:autoSpaceDN w:val="0"/>
        <w:adjustRightInd w:val="0"/>
        <w:spacing w:after="0" w:line="240" w:lineRule="auto"/>
        <w:rPr>
          <w:color w:val="auto"/>
        </w:rPr>
      </w:pPr>
      <w:r w:rsidRPr="002D2438">
        <w:rPr>
          <w:color w:val="auto"/>
        </w:rPr>
        <w:t>Понякога се налага да се компенсира работата на силови трансформатори, които работят на празен ход. В този случай монтираме КБ с подходяща мощност, която е включена постоянно, като внимаваме да не прекомпенсираме индуктивната реактивна мощност.</w:t>
      </w:r>
    </w:p>
    <w:p w:rsidR="006C2447" w:rsidRPr="002D2438" w:rsidRDefault="006C2447" w:rsidP="007F467D">
      <w:pPr>
        <w:spacing w:after="0" w:line="240" w:lineRule="auto"/>
        <w:rPr>
          <w:color w:val="auto"/>
        </w:rPr>
      </w:pPr>
      <w:r w:rsidRPr="002D2438">
        <w:rPr>
          <w:color w:val="auto"/>
        </w:rPr>
        <w:lastRenderedPageBreak/>
        <w:t>При свързване на кондензатора по схема, съгласно диаграма 1 и 2 след команда стоп на ел. мотора, той продължава да се върти по инерция и работи като асинхронен генератор. В този случай може да генерира до 2 пъти номиналното напрежение.</w:t>
      </w:r>
    </w:p>
    <w:p w:rsidR="006C2447" w:rsidRPr="002D2438" w:rsidRDefault="006C2447" w:rsidP="007F467D">
      <w:pPr>
        <w:spacing w:after="0" w:line="240" w:lineRule="auto"/>
        <w:rPr>
          <w:color w:val="auto"/>
        </w:rPr>
      </w:pPr>
      <w:r w:rsidRPr="002D2438">
        <w:rPr>
          <w:color w:val="auto"/>
        </w:rPr>
        <w:t xml:space="preserve">Препоръчително е след изключване на КБ да се предвиди време за пауза над 5 минути преди ново включване с цел да се гарантира, че КБ се е само разредила. </w:t>
      </w:r>
    </w:p>
    <w:p w:rsidR="006C2447" w:rsidRPr="002D2438" w:rsidRDefault="006C2447" w:rsidP="007F467D">
      <w:pPr>
        <w:spacing w:after="0" w:line="240" w:lineRule="auto"/>
        <w:rPr>
          <w:color w:val="auto"/>
        </w:rPr>
      </w:pPr>
      <w:r w:rsidRPr="002D2438">
        <w:rPr>
          <w:color w:val="auto"/>
        </w:rPr>
        <w:t>Това помага да се намали тока на комутация и да се удължи живота на КБ.</w:t>
      </w:r>
    </w:p>
    <w:p w:rsidR="006C2447" w:rsidRDefault="006C2447" w:rsidP="007F467D">
      <w:pPr>
        <w:spacing w:after="0" w:line="240" w:lineRule="auto"/>
        <w:jc w:val="center"/>
        <w:rPr>
          <w:color w:val="auto"/>
          <w:lang w:val="en-US"/>
        </w:rPr>
      </w:pPr>
      <w:r w:rsidRPr="002D2438">
        <w:rPr>
          <w:noProof/>
          <w:color w:val="auto"/>
          <w:lang w:eastAsia="bg-BG"/>
        </w:rPr>
        <w:drawing>
          <wp:inline distT="0" distB="0" distL="0" distR="0" wp14:anchorId="26F12A82" wp14:editId="0CF882FD">
            <wp:extent cx="3437890" cy="1336040"/>
            <wp:effectExtent l="0" t="0" r="0" b="0"/>
            <wp:docPr id="13" name="Picture 13" descr="Which type of power factor correction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ich type of power factor correction to u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7890" cy="1336040"/>
                    </a:xfrm>
                    <a:prstGeom prst="rect">
                      <a:avLst/>
                    </a:prstGeom>
                    <a:noFill/>
                    <a:ln>
                      <a:noFill/>
                    </a:ln>
                  </pic:spPr>
                </pic:pic>
              </a:graphicData>
            </a:graphic>
          </wp:inline>
        </w:drawing>
      </w:r>
    </w:p>
    <w:p w:rsidR="0037054C" w:rsidRPr="0037054C" w:rsidRDefault="0037054C" w:rsidP="0037054C">
      <w:pPr>
        <w:pStyle w:val="aa"/>
        <w:numPr>
          <w:ilvl w:val="0"/>
          <w:numId w:val="34"/>
        </w:numPr>
        <w:spacing w:after="0" w:line="240" w:lineRule="auto"/>
        <w:rPr>
          <w:b/>
          <w:color w:val="auto"/>
          <w:lang w:val="en-US"/>
        </w:rPr>
      </w:pPr>
      <w:r>
        <w:rPr>
          <w:b/>
          <w:color w:val="auto"/>
        </w:rPr>
        <w:t>И</w:t>
      </w:r>
      <w:r w:rsidRPr="0037054C">
        <w:rPr>
          <w:b/>
          <w:color w:val="auto"/>
        </w:rPr>
        <w:t xml:space="preserve">зчисляване на мощностите </w:t>
      </w:r>
      <w:r>
        <w:rPr>
          <w:b/>
          <w:color w:val="auto"/>
        </w:rPr>
        <w:t xml:space="preserve">на консуматора </w:t>
      </w:r>
      <w:r w:rsidRPr="0037054C">
        <w:rPr>
          <w:b/>
          <w:color w:val="auto"/>
        </w:rPr>
        <w:t>и необходимата компенсация.</w:t>
      </w:r>
    </w:p>
    <w:p w:rsidR="00665CBA" w:rsidRPr="0037054C" w:rsidRDefault="00665CBA" w:rsidP="007F467D">
      <w:pPr>
        <w:pStyle w:val="aa"/>
        <w:numPr>
          <w:ilvl w:val="0"/>
          <w:numId w:val="4"/>
        </w:numPr>
        <w:autoSpaceDE w:val="0"/>
        <w:autoSpaceDN w:val="0"/>
        <w:adjustRightInd w:val="0"/>
        <w:spacing w:after="0" w:line="240" w:lineRule="auto"/>
        <w:contextualSpacing w:val="0"/>
        <w:rPr>
          <w:i/>
          <w:color w:val="auto"/>
        </w:rPr>
      </w:pPr>
      <w:r w:rsidRPr="0037054C">
        <w:rPr>
          <w:bCs/>
          <w:i/>
          <w:color w:val="auto"/>
        </w:rPr>
        <w:t>Пример за изчисляване на мощностите на ел. мотор.</w:t>
      </w:r>
    </w:p>
    <w:p w:rsidR="006C2447" w:rsidRPr="002D2438" w:rsidRDefault="006C2447" w:rsidP="007F467D">
      <w:pPr>
        <w:autoSpaceDE w:val="0"/>
        <w:autoSpaceDN w:val="0"/>
        <w:adjustRightInd w:val="0"/>
        <w:spacing w:after="0" w:line="240" w:lineRule="auto"/>
        <w:rPr>
          <w:color w:val="auto"/>
        </w:rPr>
      </w:pPr>
      <w:r w:rsidRPr="002D2438">
        <w:rPr>
          <w:color w:val="auto"/>
        </w:rPr>
        <w:t xml:space="preserve">S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 xml:space="preserve"> </w:t>
      </w:r>
      <w:r w:rsidRPr="002D2438">
        <w:rPr>
          <w:color w:val="auto"/>
        </w:rPr>
        <w:t>(kVA)</w:t>
      </w:r>
      <w:r w:rsidRPr="002D2438">
        <w:rPr>
          <w:color w:val="auto"/>
          <w:lang w:val="en-US"/>
        </w:rPr>
        <w:t xml:space="preserve">; </w:t>
      </w:r>
      <w:r w:rsidRPr="002D2438">
        <w:rPr>
          <w:color w:val="auto"/>
        </w:rPr>
        <w:t xml:space="preserve">P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 xml:space="preserve">x </w:t>
      </w:r>
      <w:r w:rsidRPr="002D2438">
        <w:rPr>
          <w:color w:val="auto"/>
        </w:rPr>
        <w:t>cos</w:t>
      </w:r>
      <w:r w:rsidRPr="002D2438">
        <w:rPr>
          <w:color w:val="auto"/>
          <w:lang w:val="en-US"/>
        </w:rPr>
        <w:t xml:space="preserve">(F) </w:t>
      </w:r>
      <w:r w:rsidRPr="002D2438">
        <w:rPr>
          <w:color w:val="auto"/>
        </w:rPr>
        <w:t xml:space="preserve"> (kW)</w:t>
      </w:r>
      <w:r w:rsidRPr="002D2438">
        <w:rPr>
          <w:color w:val="auto"/>
          <w:lang w:val="en-US"/>
        </w:rPr>
        <w:t xml:space="preserve">, </w:t>
      </w:r>
      <w:r w:rsidRPr="002D2438">
        <w:rPr>
          <w:color w:val="auto"/>
        </w:rPr>
        <w:t xml:space="preserve">Q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x</w:t>
      </w:r>
      <w:r w:rsidRPr="002D2438">
        <w:rPr>
          <w:color w:val="auto"/>
        </w:rPr>
        <w:t xml:space="preserve"> sin</w:t>
      </w:r>
      <w:r w:rsidRPr="002D2438">
        <w:rPr>
          <w:color w:val="auto"/>
          <w:lang w:val="en-US"/>
        </w:rPr>
        <w:t xml:space="preserve">(F) </w:t>
      </w:r>
      <w:r w:rsidRPr="002D2438">
        <w:rPr>
          <w:color w:val="auto"/>
        </w:rPr>
        <w:t xml:space="preserve"> (kVAr)</w:t>
      </w:r>
      <w:r w:rsidRPr="002D2438">
        <w:rPr>
          <w:color w:val="auto"/>
          <w:lang w:val="en-US"/>
        </w:rPr>
        <w:t xml:space="preserve">; </w:t>
      </w:r>
      <w:r w:rsidRPr="002D2438">
        <w:rPr>
          <w:color w:val="auto"/>
        </w:rPr>
        <w:t>където:</w:t>
      </w:r>
    </w:p>
    <w:p w:rsidR="006C2447" w:rsidRPr="002D2438" w:rsidRDefault="006C2447" w:rsidP="007F467D">
      <w:pPr>
        <w:autoSpaceDE w:val="0"/>
        <w:autoSpaceDN w:val="0"/>
        <w:adjustRightInd w:val="0"/>
        <w:spacing w:after="0" w:line="240" w:lineRule="auto"/>
        <w:rPr>
          <w:color w:val="auto"/>
        </w:rPr>
      </w:pPr>
      <w:r w:rsidRPr="002D2438">
        <w:rPr>
          <w:color w:val="auto"/>
        </w:rPr>
        <w:t>P - Активна мощност;</w:t>
      </w:r>
    </w:p>
    <w:p w:rsidR="006C2447" w:rsidRPr="002D2438" w:rsidRDefault="006C2447" w:rsidP="007F467D">
      <w:pPr>
        <w:autoSpaceDE w:val="0"/>
        <w:autoSpaceDN w:val="0"/>
        <w:adjustRightInd w:val="0"/>
        <w:spacing w:after="0" w:line="240" w:lineRule="auto"/>
        <w:rPr>
          <w:color w:val="auto"/>
        </w:rPr>
      </w:pPr>
      <w:r w:rsidRPr="002D2438">
        <w:rPr>
          <w:color w:val="auto"/>
        </w:rPr>
        <w:t>Q - Реактивна мощност;</w:t>
      </w:r>
    </w:p>
    <w:p w:rsidR="006C2447" w:rsidRPr="002D2438" w:rsidRDefault="006C2447" w:rsidP="007F467D">
      <w:pPr>
        <w:autoSpaceDE w:val="0"/>
        <w:autoSpaceDN w:val="0"/>
        <w:adjustRightInd w:val="0"/>
        <w:spacing w:after="0" w:line="240" w:lineRule="auto"/>
        <w:rPr>
          <w:color w:val="auto"/>
        </w:rPr>
      </w:pPr>
      <w:r w:rsidRPr="002D2438">
        <w:rPr>
          <w:color w:val="auto"/>
        </w:rPr>
        <w:t>S - Пълна мощност.</w:t>
      </w:r>
    </w:p>
    <w:p w:rsidR="00665CBA" w:rsidRPr="002D2438" w:rsidRDefault="00665CBA" w:rsidP="007F467D">
      <w:pPr>
        <w:autoSpaceDE w:val="0"/>
        <w:autoSpaceDN w:val="0"/>
        <w:adjustRightInd w:val="0"/>
        <w:spacing w:after="0" w:line="240" w:lineRule="auto"/>
        <w:rPr>
          <w:color w:val="auto"/>
        </w:rPr>
      </w:pPr>
      <w:r w:rsidRPr="002D2438">
        <w:rPr>
          <w:color w:val="auto"/>
        </w:rPr>
        <w:t xml:space="preserve">Мощност на вала на </w:t>
      </w:r>
      <w:r w:rsidRPr="002D2438">
        <w:rPr>
          <w:color w:val="auto"/>
          <w:lang w:val="en-US"/>
        </w:rPr>
        <w:t>e</w:t>
      </w:r>
      <w:r w:rsidRPr="002D2438">
        <w:rPr>
          <w:color w:val="auto"/>
        </w:rPr>
        <w:t>л. мотора е Pn = 51 kW</w:t>
      </w:r>
      <w:r w:rsidRPr="002D2438">
        <w:rPr>
          <w:color w:val="auto"/>
          <w:lang w:val="en-US"/>
        </w:rPr>
        <w:t xml:space="preserve">; </w:t>
      </w:r>
      <w:r w:rsidRPr="002D2438">
        <w:rPr>
          <w:color w:val="auto"/>
        </w:rPr>
        <w:t>кпд е η</w:t>
      </w:r>
      <w:r w:rsidRPr="002D2438">
        <w:rPr>
          <w:color w:val="auto"/>
          <w:lang w:val="en-US"/>
        </w:rPr>
        <w:t xml:space="preserve"> = 0.91</w:t>
      </w:r>
      <w:r w:rsidRPr="002D2438">
        <w:rPr>
          <w:color w:val="auto"/>
        </w:rPr>
        <w:t>; cos</w:t>
      </w:r>
      <w:r w:rsidRPr="002D2438">
        <w:rPr>
          <w:color w:val="auto"/>
          <w:lang w:val="en-US"/>
        </w:rPr>
        <w:t>(F)</w:t>
      </w:r>
      <w:r w:rsidRPr="002D2438">
        <w:rPr>
          <w:color w:val="auto"/>
        </w:rPr>
        <w:t xml:space="preserve"> = 0,86.</w:t>
      </w:r>
    </w:p>
    <w:p w:rsidR="00665CBA" w:rsidRPr="002D2438" w:rsidRDefault="00665CBA" w:rsidP="007F467D">
      <w:pPr>
        <w:autoSpaceDE w:val="0"/>
        <w:autoSpaceDN w:val="0"/>
        <w:adjustRightInd w:val="0"/>
        <w:spacing w:after="0" w:line="240" w:lineRule="auto"/>
        <w:rPr>
          <w:color w:val="auto"/>
        </w:rPr>
      </w:pPr>
      <w:r w:rsidRPr="002D2438">
        <w:rPr>
          <w:color w:val="auto"/>
        </w:rPr>
        <w:t xml:space="preserve">Консумираната активна мощност </w:t>
      </w:r>
      <w:r w:rsidR="008D0B31">
        <w:rPr>
          <w:color w:val="auto"/>
        </w:rPr>
        <w:t xml:space="preserve">при номинален товар </w:t>
      </w:r>
      <w:r w:rsidRPr="002D2438">
        <w:rPr>
          <w:color w:val="auto"/>
        </w:rPr>
        <w:t>e</w:t>
      </w:r>
      <w:r w:rsidRPr="002D2438">
        <w:rPr>
          <w:color w:val="auto"/>
          <w:lang w:val="en-US"/>
        </w:rPr>
        <w:t xml:space="preserve">  </w:t>
      </w:r>
      <w:r w:rsidRPr="002D2438">
        <w:rPr>
          <w:color w:val="auto"/>
        </w:rPr>
        <w:t>P</w:t>
      </w:r>
      <w:r w:rsidRPr="002D2438">
        <w:rPr>
          <w:color w:val="auto"/>
          <w:lang w:val="en-US"/>
        </w:rPr>
        <w:t xml:space="preserve"> </w:t>
      </w:r>
      <w:r w:rsidRPr="002D2438">
        <w:rPr>
          <w:color w:val="auto"/>
        </w:rPr>
        <w:t>=</w:t>
      </w:r>
      <w:r w:rsidRPr="002D2438">
        <w:rPr>
          <w:color w:val="auto"/>
          <w:lang w:val="en-US"/>
        </w:rPr>
        <w:t xml:space="preserve"> </w:t>
      </w:r>
      <w:r w:rsidRPr="002D2438">
        <w:rPr>
          <w:color w:val="auto"/>
        </w:rPr>
        <w:t>Pn</w:t>
      </w:r>
      <w:r w:rsidRPr="002D2438">
        <w:rPr>
          <w:color w:val="auto"/>
          <w:lang w:val="en-US"/>
        </w:rPr>
        <w:t>/</w:t>
      </w:r>
      <w:r w:rsidRPr="002D2438">
        <w:rPr>
          <w:color w:val="auto"/>
        </w:rPr>
        <w:t>η</w:t>
      </w:r>
      <w:r w:rsidRPr="002D2438">
        <w:rPr>
          <w:color w:val="auto"/>
          <w:lang w:val="en-US"/>
        </w:rPr>
        <w:t xml:space="preserve"> = </w:t>
      </w:r>
      <w:r w:rsidRPr="002D2438">
        <w:rPr>
          <w:color w:val="auto"/>
        </w:rPr>
        <w:t>51/0,91 = 56 kW</w:t>
      </w:r>
      <w:r w:rsidRPr="002D2438">
        <w:rPr>
          <w:color w:val="auto"/>
          <w:sz w:val="30"/>
        </w:rPr>
        <w:t>;</w:t>
      </w:r>
    </w:p>
    <w:p w:rsidR="00665CBA" w:rsidRPr="002D2438" w:rsidRDefault="00665CBA" w:rsidP="007F467D">
      <w:pPr>
        <w:autoSpaceDE w:val="0"/>
        <w:autoSpaceDN w:val="0"/>
        <w:adjustRightInd w:val="0"/>
        <w:spacing w:after="0" w:line="240" w:lineRule="auto"/>
        <w:rPr>
          <w:color w:val="auto"/>
        </w:rPr>
      </w:pPr>
      <w:r w:rsidRPr="002D2438">
        <w:rPr>
          <w:color w:val="auto"/>
        </w:rPr>
        <w:t>Пълната мощност е</w:t>
      </w:r>
      <w:r w:rsidRPr="002D2438">
        <w:rPr>
          <w:color w:val="auto"/>
          <w:lang w:val="en-US"/>
        </w:rPr>
        <w:t xml:space="preserve">  </w:t>
      </w:r>
      <w:r w:rsidRPr="002D2438">
        <w:rPr>
          <w:color w:val="auto"/>
        </w:rPr>
        <w:t>S=P</w:t>
      </w:r>
      <w:r w:rsidRPr="002D2438">
        <w:rPr>
          <w:color w:val="auto"/>
          <w:lang w:val="en-US"/>
        </w:rPr>
        <w:t>/</w:t>
      </w:r>
      <w:r w:rsidRPr="002D2438">
        <w:rPr>
          <w:color w:val="auto"/>
        </w:rPr>
        <w:t>cos</w:t>
      </w:r>
      <w:r w:rsidRPr="002D2438">
        <w:rPr>
          <w:color w:val="auto"/>
          <w:lang w:val="en-US"/>
        </w:rPr>
        <w:t>(F)</w:t>
      </w:r>
      <w:r w:rsidRPr="002D2438">
        <w:rPr>
          <w:color w:val="auto"/>
        </w:rPr>
        <w:t xml:space="preserve"> </w:t>
      </w:r>
      <w:r w:rsidRPr="002D2438">
        <w:rPr>
          <w:color w:val="auto"/>
          <w:lang w:val="en-US"/>
        </w:rPr>
        <w:t xml:space="preserve">= 56/0.86 = </w:t>
      </w:r>
      <w:r w:rsidRPr="002D2438">
        <w:rPr>
          <w:color w:val="auto"/>
        </w:rPr>
        <w:t xml:space="preserve"> </w:t>
      </w:r>
      <w:r w:rsidRPr="002D2438">
        <w:rPr>
          <w:color w:val="auto"/>
          <w:lang w:val="en-US"/>
        </w:rPr>
        <w:t xml:space="preserve">65 </w:t>
      </w:r>
      <w:r w:rsidRPr="002D2438">
        <w:rPr>
          <w:color w:val="auto"/>
        </w:rPr>
        <w:t>kVA</w:t>
      </w:r>
    </w:p>
    <w:p w:rsidR="00665CBA" w:rsidRPr="002D2438" w:rsidRDefault="00665CBA" w:rsidP="007F467D">
      <w:pPr>
        <w:autoSpaceDE w:val="0"/>
        <w:autoSpaceDN w:val="0"/>
        <w:adjustRightInd w:val="0"/>
        <w:spacing w:after="0" w:line="240" w:lineRule="auto"/>
        <w:rPr>
          <w:color w:val="auto"/>
        </w:rPr>
      </w:pPr>
      <w:r w:rsidRPr="002D2438">
        <w:rPr>
          <w:color w:val="auto"/>
        </w:rPr>
        <w:t>При cos</w:t>
      </w:r>
      <w:r w:rsidRPr="002D2438">
        <w:rPr>
          <w:color w:val="auto"/>
          <w:lang w:val="en-US"/>
        </w:rPr>
        <w:t>(F)</w:t>
      </w:r>
      <w:r w:rsidRPr="002D2438">
        <w:rPr>
          <w:color w:val="auto"/>
        </w:rPr>
        <w:t xml:space="preserve"> = 0,86 от тригонометричната таблица отчитаме tg </w:t>
      </w:r>
      <w:r w:rsidRPr="002D2438">
        <w:rPr>
          <w:color w:val="auto"/>
          <w:lang w:val="en-US"/>
        </w:rPr>
        <w:t>F</w:t>
      </w:r>
      <w:r w:rsidRPr="002D2438">
        <w:rPr>
          <w:color w:val="auto"/>
        </w:rPr>
        <w:t xml:space="preserve"> = 0,59.</w:t>
      </w:r>
    </w:p>
    <w:p w:rsidR="00665CBA" w:rsidRPr="002D2438" w:rsidRDefault="00665CBA" w:rsidP="007F467D">
      <w:pPr>
        <w:autoSpaceDE w:val="0"/>
        <w:autoSpaceDN w:val="0"/>
        <w:adjustRightInd w:val="0"/>
        <w:spacing w:after="0" w:line="240" w:lineRule="auto"/>
        <w:rPr>
          <w:color w:val="auto"/>
          <w:lang w:val="en-US"/>
        </w:rPr>
      </w:pPr>
      <w:r w:rsidRPr="002D2438">
        <w:rPr>
          <w:color w:val="auto"/>
        </w:rPr>
        <w:t xml:space="preserve">tg </w:t>
      </w:r>
      <w:r w:rsidRPr="002D2438">
        <w:rPr>
          <w:color w:val="auto"/>
          <w:lang w:val="en-US"/>
        </w:rPr>
        <w:t>F</w:t>
      </w:r>
      <w:r w:rsidRPr="002D2438">
        <w:rPr>
          <w:color w:val="auto"/>
        </w:rPr>
        <w:t xml:space="preserve"> </w:t>
      </w:r>
      <w:r w:rsidRPr="002D2438">
        <w:rPr>
          <w:color w:val="auto"/>
          <w:lang w:val="en-US"/>
        </w:rPr>
        <w:t>= Q/P</w:t>
      </w:r>
      <w:r w:rsidRPr="002D2438">
        <w:rPr>
          <w:color w:val="auto"/>
        </w:rPr>
        <w:t xml:space="preserve"> = sin </w:t>
      </w:r>
      <w:r w:rsidRPr="002D2438">
        <w:rPr>
          <w:color w:val="auto"/>
          <w:lang w:val="en-US"/>
        </w:rPr>
        <w:t>F</w:t>
      </w:r>
      <w:r w:rsidRPr="002D2438">
        <w:rPr>
          <w:color w:val="auto"/>
        </w:rPr>
        <w:t xml:space="preserve">/cos </w:t>
      </w:r>
      <w:r w:rsidRPr="002D2438">
        <w:rPr>
          <w:color w:val="auto"/>
          <w:lang w:val="en-US"/>
        </w:rPr>
        <w:t>F</w:t>
      </w:r>
      <w:r w:rsidRPr="002D2438">
        <w:rPr>
          <w:color w:val="auto"/>
        </w:rPr>
        <w:t xml:space="preserve"> = 0,59</w:t>
      </w:r>
      <w:r w:rsidRPr="002D2438">
        <w:rPr>
          <w:color w:val="auto"/>
          <w:lang w:val="en-US"/>
        </w:rPr>
        <w:t>,</w:t>
      </w:r>
    </w:p>
    <w:p w:rsidR="00665CBA" w:rsidRPr="002D2438" w:rsidRDefault="00665CBA" w:rsidP="007F467D">
      <w:pPr>
        <w:autoSpaceDE w:val="0"/>
        <w:autoSpaceDN w:val="0"/>
        <w:adjustRightInd w:val="0"/>
        <w:spacing w:after="0" w:line="240" w:lineRule="auto"/>
        <w:rPr>
          <w:color w:val="auto"/>
          <w:lang w:val="en-US"/>
        </w:rPr>
      </w:pPr>
      <w:r w:rsidRPr="002D2438">
        <w:rPr>
          <w:color w:val="auto"/>
        </w:rPr>
        <w:t>Q = P</w:t>
      </w:r>
      <w:r w:rsidRPr="002D2438">
        <w:rPr>
          <w:color w:val="auto"/>
          <w:lang w:val="en-US"/>
        </w:rPr>
        <w:t xml:space="preserve"> </w:t>
      </w:r>
      <w:r w:rsidRPr="002D2438">
        <w:rPr>
          <w:color w:val="auto"/>
        </w:rPr>
        <w:t>х</w:t>
      </w:r>
      <w:r w:rsidRPr="002D2438">
        <w:rPr>
          <w:color w:val="auto"/>
          <w:lang w:val="en-US"/>
        </w:rPr>
        <w:t xml:space="preserve"> </w:t>
      </w:r>
      <w:r w:rsidRPr="002D2438">
        <w:rPr>
          <w:color w:val="auto"/>
        </w:rPr>
        <w:t>tg</w:t>
      </w:r>
      <w:r w:rsidRPr="002D2438">
        <w:rPr>
          <w:color w:val="auto"/>
          <w:lang w:val="en-US"/>
        </w:rPr>
        <w:t>(F)</w:t>
      </w:r>
      <w:r w:rsidRPr="002D2438">
        <w:rPr>
          <w:color w:val="auto"/>
        </w:rPr>
        <w:t xml:space="preserve"> = 56 x 0.59 = 33 kvar</w:t>
      </w:r>
      <w:r w:rsidRPr="002D2438">
        <w:rPr>
          <w:color w:val="auto"/>
          <w:lang w:val="en-US"/>
        </w:rPr>
        <w:t>.</w:t>
      </w:r>
    </w:p>
    <w:p w:rsidR="00665CBA" w:rsidRPr="002D2438" w:rsidRDefault="00665CBA" w:rsidP="007F467D">
      <w:pPr>
        <w:autoSpaceDE w:val="0"/>
        <w:autoSpaceDN w:val="0"/>
        <w:adjustRightInd w:val="0"/>
        <w:spacing w:after="0" w:line="240" w:lineRule="auto"/>
        <w:rPr>
          <w:color w:val="auto"/>
          <w:lang w:val="en-US"/>
        </w:rPr>
      </w:pPr>
      <w:r w:rsidRPr="002D2438">
        <w:rPr>
          <w:color w:val="auto"/>
        </w:rPr>
        <w:t>Проверка:  S</w:t>
      </w:r>
      <w:r w:rsidRPr="002D2438">
        <w:rPr>
          <w:color w:val="auto"/>
          <w:vertAlign w:val="superscript"/>
        </w:rPr>
        <w:t>2</w:t>
      </w:r>
      <w:r w:rsidRPr="002D2438">
        <w:rPr>
          <w:color w:val="auto"/>
        </w:rPr>
        <w:t>=P</w:t>
      </w:r>
      <w:r w:rsidRPr="002D2438">
        <w:rPr>
          <w:color w:val="auto"/>
          <w:vertAlign w:val="superscript"/>
        </w:rPr>
        <w:t>2</w:t>
      </w:r>
      <w:r w:rsidRPr="002D2438">
        <w:rPr>
          <w:color w:val="auto"/>
        </w:rPr>
        <w:t>+Q</w:t>
      </w:r>
      <w:r w:rsidRPr="002D2438">
        <w:rPr>
          <w:color w:val="auto"/>
          <w:vertAlign w:val="superscript"/>
        </w:rPr>
        <w:t>2</w:t>
      </w:r>
      <w:r w:rsidRPr="002D2438">
        <w:rPr>
          <w:color w:val="auto"/>
          <w:vertAlign w:val="superscript"/>
          <w:lang w:val="en-US"/>
        </w:rPr>
        <w:t xml:space="preserve">   </w:t>
      </w:r>
      <w:r w:rsidRPr="002D2438">
        <w:rPr>
          <w:color w:val="auto"/>
        </w:rPr>
        <w:t>или</w:t>
      </w:r>
      <w:r w:rsidRPr="002D2438">
        <w:rPr>
          <w:color w:val="auto"/>
          <w:vertAlign w:val="superscript"/>
        </w:rPr>
        <w:t xml:space="preserve"> </w:t>
      </w:r>
      <w:r w:rsidRPr="002D2438">
        <w:rPr>
          <w:color w:val="auto"/>
        </w:rPr>
        <w:t xml:space="preserve">  </w:t>
      </w:r>
      <w:r w:rsidRPr="002D2438">
        <w:rPr>
          <w:color w:val="auto"/>
          <w:lang w:val="en-US"/>
        </w:rPr>
        <w:t>65</w:t>
      </w:r>
      <w:r w:rsidRPr="002D2438">
        <w:rPr>
          <w:color w:val="auto"/>
          <w:vertAlign w:val="superscript"/>
          <w:lang w:val="en-US"/>
        </w:rPr>
        <w:t>2</w:t>
      </w:r>
      <w:r w:rsidRPr="002D2438">
        <w:rPr>
          <w:color w:val="auto"/>
          <w:lang w:val="en-US"/>
        </w:rPr>
        <w:t xml:space="preserve"> = 56</w:t>
      </w:r>
      <w:r w:rsidRPr="002D2438">
        <w:rPr>
          <w:color w:val="auto"/>
          <w:vertAlign w:val="superscript"/>
          <w:lang w:val="en-US"/>
        </w:rPr>
        <w:t>2</w:t>
      </w:r>
      <w:r w:rsidRPr="002D2438">
        <w:rPr>
          <w:color w:val="auto"/>
          <w:lang w:val="en-US"/>
        </w:rPr>
        <w:t xml:space="preserve"> + 33</w:t>
      </w:r>
      <w:r w:rsidRPr="002D2438">
        <w:rPr>
          <w:color w:val="auto"/>
          <w:vertAlign w:val="superscript"/>
          <w:lang w:val="en-US"/>
        </w:rPr>
        <w:t>2</w:t>
      </w:r>
      <w:r w:rsidRPr="002D2438">
        <w:rPr>
          <w:color w:val="auto"/>
          <w:lang w:val="en-US"/>
        </w:rPr>
        <w:t xml:space="preserve"> = 4225</w:t>
      </w:r>
    </w:p>
    <w:p w:rsidR="00665CBA" w:rsidRPr="002D2438" w:rsidRDefault="00665CBA" w:rsidP="007F467D">
      <w:pPr>
        <w:autoSpaceDE w:val="0"/>
        <w:autoSpaceDN w:val="0"/>
        <w:adjustRightInd w:val="0"/>
        <w:spacing w:after="0" w:line="240" w:lineRule="auto"/>
        <w:rPr>
          <w:color w:val="auto"/>
          <w:sz w:val="16"/>
          <w:szCs w:val="16"/>
        </w:rPr>
      </w:pPr>
    </w:p>
    <w:p w:rsidR="00665CBA" w:rsidRPr="008D0B31" w:rsidRDefault="00665CBA" w:rsidP="007F467D">
      <w:pPr>
        <w:pStyle w:val="Default"/>
        <w:numPr>
          <w:ilvl w:val="0"/>
          <w:numId w:val="3"/>
        </w:numPr>
        <w:rPr>
          <w:rFonts w:ascii="Times New Roman" w:hAnsi="Times New Roman" w:cs="Times New Roman"/>
          <w:i/>
          <w:color w:val="auto"/>
          <w:sz w:val="28"/>
          <w:szCs w:val="28"/>
        </w:rPr>
      </w:pPr>
      <w:r w:rsidRPr="008D0B31">
        <w:rPr>
          <w:rFonts w:ascii="Times New Roman" w:hAnsi="Times New Roman" w:cs="Times New Roman"/>
          <w:i/>
          <w:color w:val="auto"/>
          <w:sz w:val="28"/>
          <w:szCs w:val="28"/>
        </w:rPr>
        <w:t xml:space="preserve">Пример за индивидуална компенсация на реактивната ел. енергия </w:t>
      </w:r>
    </w:p>
    <w:p w:rsidR="00665CBA" w:rsidRPr="008D0B31" w:rsidRDefault="00665CBA" w:rsidP="007F467D">
      <w:pPr>
        <w:pStyle w:val="Default"/>
        <w:rPr>
          <w:rFonts w:ascii="Times New Roman" w:hAnsi="Times New Roman" w:cs="Times New Roman"/>
          <w:i/>
          <w:color w:val="auto"/>
          <w:sz w:val="28"/>
          <w:szCs w:val="28"/>
        </w:rPr>
      </w:pPr>
      <w:r w:rsidRPr="008D0B31">
        <w:rPr>
          <w:rFonts w:ascii="Times New Roman" w:hAnsi="Times New Roman" w:cs="Times New Roman"/>
          <w:i/>
          <w:color w:val="auto"/>
          <w:sz w:val="28"/>
          <w:szCs w:val="28"/>
        </w:rPr>
        <w:t>на ел. двигател със следните параметри:</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Пълна мощност 500 </w:t>
      </w:r>
      <w:r w:rsidRPr="002D2438">
        <w:rPr>
          <w:rFonts w:ascii="Times New Roman" w:hAnsi="Times New Roman" w:cs="Times New Roman"/>
          <w:color w:val="auto"/>
          <w:sz w:val="28"/>
          <w:szCs w:val="28"/>
          <w:lang w:val="en-US"/>
        </w:rPr>
        <w:t xml:space="preserve">KVA; </w:t>
      </w:r>
      <w:r w:rsidRPr="002D2438">
        <w:rPr>
          <w:rFonts w:ascii="Times New Roman" w:hAnsi="Times New Roman" w:cs="Times New Roman"/>
          <w:color w:val="auto"/>
          <w:sz w:val="28"/>
          <w:szCs w:val="28"/>
        </w:rPr>
        <w:t xml:space="preserve">Активна мощност 400 </w:t>
      </w:r>
      <w:r w:rsidRPr="002D2438">
        <w:rPr>
          <w:rFonts w:ascii="Times New Roman" w:hAnsi="Times New Roman" w:cs="Times New Roman"/>
          <w:color w:val="auto"/>
          <w:sz w:val="28"/>
          <w:szCs w:val="28"/>
          <w:lang w:val="en-US"/>
        </w:rPr>
        <w:t>KW</w:t>
      </w:r>
      <w:r w:rsidRPr="002D2438">
        <w:rPr>
          <w:rFonts w:ascii="Times New Roman" w:hAnsi="Times New Roman" w:cs="Times New Roman"/>
          <w:color w:val="auto"/>
          <w:sz w:val="28"/>
          <w:szCs w:val="28"/>
        </w:rPr>
        <w:t xml:space="preserve">; </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Реактивна мощност 300</w:t>
      </w:r>
      <w:r w:rsidRPr="002D2438">
        <w:rPr>
          <w:rFonts w:ascii="Times New Roman" w:hAnsi="Times New Roman" w:cs="Times New Roman"/>
          <w:color w:val="auto"/>
          <w:sz w:val="28"/>
          <w:szCs w:val="28"/>
          <w:lang w:val="en-US"/>
        </w:rPr>
        <w:t xml:space="preserve"> kVAr</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vertAlign w:val="subscript"/>
          <w:lang w:val="en-US"/>
        </w:rPr>
        <w:t>1</w:t>
      </w:r>
      <w:r w:rsidRPr="002D2438">
        <w:rPr>
          <w:rFonts w:ascii="Times New Roman" w:hAnsi="Times New Roman" w:cs="Times New Roman"/>
          <w:color w:val="auto"/>
          <w:sz w:val="28"/>
          <w:szCs w:val="28"/>
          <w:lang w:val="en-US"/>
        </w:rPr>
        <w:t xml:space="preserve"> = P/S = 400/500 = 0.8;</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След монтаж на КБ с мощност 150</w:t>
      </w:r>
      <w:r w:rsidRPr="002D2438">
        <w:rPr>
          <w:rFonts w:ascii="Times New Roman" w:hAnsi="Times New Roman" w:cs="Times New Roman"/>
          <w:color w:val="auto"/>
          <w:sz w:val="28"/>
          <w:szCs w:val="28"/>
          <w:lang w:val="en-US"/>
        </w:rPr>
        <w:t xml:space="preserve"> kVAr</w:t>
      </w:r>
      <w:r w:rsidRPr="002D2438">
        <w:rPr>
          <w:rFonts w:ascii="Times New Roman" w:hAnsi="Times New Roman" w:cs="Times New Roman"/>
          <w:color w:val="auto"/>
          <w:sz w:val="28"/>
          <w:szCs w:val="28"/>
        </w:rPr>
        <w:t xml:space="preserve"> се получават следния резултат:</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Реактивна мощност 150</w:t>
      </w:r>
      <w:r w:rsidRPr="002D2438">
        <w:rPr>
          <w:rFonts w:ascii="Times New Roman" w:hAnsi="Times New Roman" w:cs="Times New Roman"/>
          <w:color w:val="auto"/>
          <w:sz w:val="28"/>
          <w:szCs w:val="28"/>
          <w:lang w:val="en-US"/>
        </w:rPr>
        <w:t xml:space="preserve"> kVAr</w:t>
      </w:r>
      <w:r w:rsidRPr="002D2438">
        <w:rPr>
          <w:rFonts w:ascii="Times New Roman" w:hAnsi="Times New Roman" w:cs="Times New Roman"/>
          <w:color w:val="auto"/>
          <w:sz w:val="28"/>
          <w:szCs w:val="28"/>
        </w:rPr>
        <w:t xml:space="preserve">; Активна мощност 400 </w:t>
      </w:r>
      <w:r w:rsidRPr="002D2438">
        <w:rPr>
          <w:rFonts w:ascii="Times New Roman" w:hAnsi="Times New Roman" w:cs="Times New Roman"/>
          <w:color w:val="auto"/>
          <w:sz w:val="28"/>
          <w:szCs w:val="28"/>
          <w:lang w:val="en-US"/>
        </w:rPr>
        <w:t>KW</w:t>
      </w:r>
      <w:r w:rsidRPr="002D2438">
        <w:rPr>
          <w:rFonts w:ascii="Times New Roman" w:hAnsi="Times New Roman" w:cs="Times New Roman"/>
          <w:color w:val="auto"/>
          <w:sz w:val="28"/>
          <w:szCs w:val="28"/>
        </w:rPr>
        <w:t xml:space="preserve">;  </w:t>
      </w:r>
    </w:p>
    <w:p w:rsidR="002B3D6E" w:rsidRPr="002D2438" w:rsidRDefault="002B3D6E" w:rsidP="007F467D">
      <w:pPr>
        <w:pStyle w:val="Default"/>
        <w:ind w:left="720"/>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Пълна мощност 427 </w:t>
      </w:r>
      <w:r w:rsidRPr="002D2438">
        <w:rPr>
          <w:rFonts w:ascii="Times New Roman" w:hAnsi="Times New Roman" w:cs="Times New Roman"/>
          <w:color w:val="auto"/>
          <w:sz w:val="28"/>
          <w:szCs w:val="28"/>
          <w:lang w:val="en-US"/>
        </w:rPr>
        <w:t>KVA</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vertAlign w:val="subscript"/>
          <w:lang w:val="en-US"/>
        </w:rPr>
        <w:t>2</w:t>
      </w:r>
      <w:r w:rsidRPr="002D2438">
        <w:rPr>
          <w:rFonts w:ascii="Times New Roman" w:hAnsi="Times New Roman" w:cs="Times New Roman"/>
          <w:color w:val="auto"/>
          <w:sz w:val="28"/>
          <w:szCs w:val="28"/>
          <w:lang w:val="en-US"/>
        </w:rPr>
        <w:t xml:space="preserve"> = P/S = 400/427 = 0.937; </w:t>
      </w:r>
    </w:p>
    <w:p w:rsidR="008671B8"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Извод</w:t>
      </w:r>
      <w:r w:rsidR="008671B8" w:rsidRPr="002D2438">
        <w:rPr>
          <w:rFonts w:ascii="Times New Roman" w:hAnsi="Times New Roman" w:cs="Times New Roman"/>
          <w:color w:val="auto"/>
          <w:sz w:val="28"/>
          <w:szCs w:val="28"/>
        </w:rPr>
        <w:t>и</w:t>
      </w:r>
      <w:r w:rsidRPr="002D2438">
        <w:rPr>
          <w:rFonts w:ascii="Times New Roman" w:hAnsi="Times New Roman" w:cs="Times New Roman"/>
          <w:color w:val="auto"/>
          <w:sz w:val="28"/>
          <w:szCs w:val="28"/>
        </w:rPr>
        <w:t xml:space="preserve">: </w:t>
      </w:r>
    </w:p>
    <w:p w:rsidR="008671B8" w:rsidRPr="002D2438" w:rsidRDefault="002B3D6E" w:rsidP="007F467D">
      <w:pPr>
        <w:pStyle w:val="Default"/>
        <w:numPr>
          <w:ilvl w:val="0"/>
          <w:numId w:val="7"/>
        </w:numPr>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Пълната мощност намалява с 500 – 427 = 73 </w:t>
      </w:r>
      <w:r w:rsidRPr="002D2438">
        <w:rPr>
          <w:rFonts w:ascii="Times New Roman" w:hAnsi="Times New Roman" w:cs="Times New Roman"/>
          <w:color w:val="auto"/>
          <w:sz w:val="28"/>
          <w:szCs w:val="28"/>
          <w:lang w:val="en-US"/>
        </w:rPr>
        <w:t>KVA</w:t>
      </w:r>
    </w:p>
    <w:p w:rsidR="002B3D6E" w:rsidRPr="002D2438" w:rsidRDefault="001E288D" w:rsidP="007F467D">
      <w:pPr>
        <w:pStyle w:val="Default"/>
        <w:numPr>
          <w:ilvl w:val="0"/>
          <w:numId w:val="7"/>
        </w:numPr>
        <w:rPr>
          <w:rFonts w:ascii="Times New Roman" w:hAnsi="Times New Roman" w:cs="Times New Roman"/>
          <w:color w:val="auto"/>
          <w:sz w:val="28"/>
          <w:szCs w:val="28"/>
        </w:rPr>
      </w:pPr>
      <w:r w:rsidRPr="002D2438">
        <w:rPr>
          <w:rFonts w:ascii="Times New Roman" w:hAnsi="Times New Roman" w:cs="Times New Roman"/>
          <w:color w:val="auto"/>
          <w:sz w:val="28"/>
          <w:szCs w:val="28"/>
        </w:rPr>
        <w:t>И</w:t>
      </w:r>
      <w:r w:rsidR="008671B8" w:rsidRPr="002D2438">
        <w:rPr>
          <w:rFonts w:ascii="Times New Roman" w:hAnsi="Times New Roman" w:cs="Times New Roman"/>
          <w:color w:val="auto"/>
          <w:sz w:val="28"/>
          <w:szCs w:val="28"/>
        </w:rPr>
        <w:t>збира се мощност на КБ около 25 % от пълната мощност на ел. двигателя.</w:t>
      </w:r>
    </w:p>
    <w:p w:rsidR="002C6D03"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noProof/>
          <w:color w:val="auto"/>
          <w:sz w:val="28"/>
          <w:szCs w:val="28"/>
          <w:lang w:eastAsia="bg-BG"/>
        </w:rPr>
        <w:drawing>
          <wp:inline distT="0" distB="0" distL="0" distR="0" wp14:anchorId="4D3B136C" wp14:editId="6E64F5FD">
            <wp:extent cx="2974861" cy="2571007"/>
            <wp:effectExtent l="0" t="0" r="0" b="1270"/>
            <wp:docPr id="9" name="Picture 9" descr="General Reference – Power Factor Correction – Power Quality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al Reference – Power Factor Correction – Power Quality Blo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5381" cy="2580099"/>
                    </a:xfrm>
                    <a:prstGeom prst="rect">
                      <a:avLst/>
                    </a:prstGeom>
                    <a:noFill/>
                    <a:ln>
                      <a:noFill/>
                    </a:ln>
                  </pic:spPr>
                </pic:pic>
              </a:graphicData>
            </a:graphic>
          </wp:inline>
        </w:drawing>
      </w:r>
    </w:p>
    <w:p w:rsidR="00B733A8" w:rsidRPr="002D2438" w:rsidRDefault="00B733A8" w:rsidP="007F467D">
      <w:pPr>
        <w:pStyle w:val="Default"/>
        <w:ind w:left="720"/>
        <w:rPr>
          <w:rFonts w:ascii="Times New Roman" w:hAnsi="Times New Roman" w:cs="Times New Roman"/>
          <w:color w:val="auto"/>
          <w:sz w:val="28"/>
          <w:szCs w:val="28"/>
        </w:rPr>
      </w:pPr>
    </w:p>
    <w:p w:rsidR="00B733A8" w:rsidRPr="00584A92" w:rsidRDefault="00B733A8" w:rsidP="00584A92">
      <w:pPr>
        <w:pStyle w:val="aa"/>
        <w:numPr>
          <w:ilvl w:val="0"/>
          <w:numId w:val="36"/>
        </w:numPr>
        <w:shd w:val="clear" w:color="auto" w:fill="FFFFFF" w:themeFill="background1"/>
        <w:spacing w:after="0" w:line="240" w:lineRule="auto"/>
        <w:contextualSpacing w:val="0"/>
        <w:rPr>
          <w:i/>
        </w:rPr>
      </w:pPr>
      <w:r w:rsidRPr="00584A92">
        <w:rPr>
          <w:i/>
        </w:rPr>
        <w:t xml:space="preserve">Пример за изчисление на необходимостта от компенсация на </w:t>
      </w:r>
    </w:p>
    <w:p w:rsidR="00B733A8" w:rsidRPr="00584A92" w:rsidRDefault="00B733A8" w:rsidP="007F467D">
      <w:pPr>
        <w:shd w:val="clear" w:color="auto" w:fill="FFFFFF" w:themeFill="background1"/>
        <w:spacing w:after="0" w:line="240" w:lineRule="auto"/>
        <w:rPr>
          <w:i/>
        </w:rPr>
      </w:pPr>
      <w:r w:rsidRPr="00584A92">
        <w:rPr>
          <w:i/>
        </w:rPr>
        <w:t>реактивната енергия.</w:t>
      </w:r>
    </w:p>
    <w:p w:rsidR="00B733A8" w:rsidRPr="00361B13" w:rsidRDefault="00B733A8" w:rsidP="007F467D">
      <w:pPr>
        <w:shd w:val="clear" w:color="auto" w:fill="FFFFFF" w:themeFill="background1"/>
        <w:spacing w:after="0" w:line="240" w:lineRule="auto"/>
      </w:pPr>
      <w:r w:rsidRPr="00361B13">
        <w:t>Консуматорът е монофазен</w:t>
      </w:r>
      <w:bookmarkStart w:id="0" w:name="_GoBack"/>
      <w:bookmarkEnd w:id="0"/>
      <w:r w:rsidRPr="00361B13">
        <w:t xml:space="preserve"> </w:t>
      </w:r>
      <w:r w:rsidRPr="00361B13">
        <w:rPr>
          <w:lang w:val="en-US"/>
        </w:rPr>
        <w:t>e</w:t>
      </w:r>
      <w:r w:rsidRPr="00361B13">
        <w:t xml:space="preserve">л. мотор с активна мощност е </w:t>
      </w:r>
      <w:r w:rsidRPr="00361B13">
        <w:rPr>
          <w:lang w:val="en-US"/>
        </w:rPr>
        <w:t xml:space="preserve">P = </w:t>
      </w:r>
      <w:r w:rsidRPr="00361B13">
        <w:t>1 К</w:t>
      </w:r>
      <w:r w:rsidRPr="00361B13">
        <w:rPr>
          <w:lang w:val="en-US"/>
        </w:rPr>
        <w:t>W</w:t>
      </w:r>
      <w:r w:rsidRPr="00361B13">
        <w:t>.</w:t>
      </w:r>
    </w:p>
    <w:p w:rsidR="00B733A8" w:rsidRPr="00361B13" w:rsidRDefault="00B733A8" w:rsidP="007F467D">
      <w:pPr>
        <w:shd w:val="clear" w:color="auto" w:fill="FFFFFF" w:themeFill="background1"/>
        <w:spacing w:after="0" w:line="240" w:lineRule="auto"/>
      </w:pPr>
      <w:r w:rsidRPr="00361B13">
        <w:t>Измерени: Ток</w:t>
      </w:r>
      <w:r w:rsidRPr="00361B13">
        <w:rPr>
          <w:lang w:val="en-US"/>
        </w:rPr>
        <w:t xml:space="preserve">  I = </w:t>
      </w:r>
      <w:r w:rsidRPr="00361B13">
        <w:t>10 А</w:t>
      </w:r>
      <w:r>
        <w:t xml:space="preserve"> и </w:t>
      </w:r>
      <w:r w:rsidRPr="00361B13">
        <w:t xml:space="preserve">Напрежение </w:t>
      </w:r>
      <w:r w:rsidRPr="00361B13">
        <w:rPr>
          <w:lang w:val="en-US"/>
        </w:rPr>
        <w:t xml:space="preserve">U = </w:t>
      </w:r>
      <w:r w:rsidRPr="00361B13">
        <w:t xml:space="preserve">230 </w:t>
      </w:r>
      <w:r w:rsidRPr="00361B13">
        <w:rPr>
          <w:lang w:val="en-US"/>
        </w:rPr>
        <w:t>V</w:t>
      </w:r>
      <w:r w:rsidRPr="00361B13">
        <w:t>.</w:t>
      </w:r>
    </w:p>
    <w:p w:rsidR="00B733A8" w:rsidRPr="00361B13" w:rsidRDefault="00B733A8" w:rsidP="007F467D">
      <w:pPr>
        <w:shd w:val="clear" w:color="auto" w:fill="FFFFFF" w:themeFill="background1"/>
        <w:spacing w:after="0" w:line="240" w:lineRule="auto"/>
        <w:rPr>
          <w:lang w:val="en-US"/>
        </w:rPr>
      </w:pPr>
      <w:r w:rsidRPr="00361B13">
        <w:t xml:space="preserve">Пълната мощност  е </w:t>
      </w:r>
      <w:r w:rsidRPr="00361B13">
        <w:rPr>
          <w:lang w:val="en-US"/>
        </w:rPr>
        <w:t>S = U x I = 230 x 10 = 2300 VA</w:t>
      </w:r>
      <w:r w:rsidRPr="00361B13">
        <w:t xml:space="preserve"> = 2.3 К</w:t>
      </w:r>
      <w:r w:rsidRPr="00361B13">
        <w:rPr>
          <w:lang w:val="en-US"/>
        </w:rPr>
        <w:t>VA;</w:t>
      </w:r>
    </w:p>
    <w:p w:rsidR="00B733A8" w:rsidRPr="00361B13" w:rsidRDefault="00B733A8" w:rsidP="007F467D">
      <w:pPr>
        <w:shd w:val="clear" w:color="auto" w:fill="FFFFFF" w:themeFill="background1"/>
        <w:spacing w:after="0" w:line="240" w:lineRule="auto"/>
      </w:pPr>
      <w:r w:rsidRPr="00361B13">
        <w:t xml:space="preserve">Факторът на мощността е </w:t>
      </w:r>
      <w:r w:rsidRPr="00361B13">
        <w:rPr>
          <w:lang w:val="en-US"/>
        </w:rPr>
        <w:t>COS(F) = P/S = 1/2.3 = 0.43</w:t>
      </w:r>
      <w:r w:rsidRPr="00361B13">
        <w:t>;</w:t>
      </w:r>
    </w:p>
    <w:p w:rsidR="000B60D1" w:rsidRDefault="00B733A8" w:rsidP="007F467D">
      <w:pPr>
        <w:shd w:val="clear" w:color="auto" w:fill="FFFFFF" w:themeFill="background1"/>
        <w:spacing w:after="0" w:line="240" w:lineRule="auto"/>
      </w:pPr>
      <w:r w:rsidRPr="00361B13">
        <w:t>Реактивната мощност необходима за компенсация на 100 % д</w:t>
      </w:r>
      <w:r w:rsidRPr="00361B13">
        <w:rPr>
          <w:lang w:val="en-US"/>
        </w:rPr>
        <w:t>o COS(F) = 1</w:t>
      </w:r>
      <w:r w:rsidRPr="00361B13">
        <w:t xml:space="preserve"> </w:t>
      </w:r>
    </w:p>
    <w:p w:rsidR="00B733A8" w:rsidRPr="00361B13" w:rsidRDefault="00B733A8" w:rsidP="007F467D">
      <w:pPr>
        <w:shd w:val="clear" w:color="auto" w:fill="FFFFFF" w:themeFill="background1"/>
        <w:spacing w:after="0" w:line="240" w:lineRule="auto"/>
      </w:pPr>
      <w:r w:rsidRPr="00361B13">
        <w:t xml:space="preserve">е </w:t>
      </w:r>
      <w:r w:rsidRPr="00361B13">
        <w:rPr>
          <w:lang w:val="en-US"/>
        </w:rPr>
        <w:t xml:space="preserve"> Q = √(S*S – P*P) = √(2.3*2.3 – 1*1) = 2.07 KVAR;</w:t>
      </w:r>
    </w:p>
    <w:p w:rsidR="00B733A8" w:rsidRPr="00361B13" w:rsidRDefault="00B733A8" w:rsidP="007F467D">
      <w:pPr>
        <w:shd w:val="clear" w:color="auto" w:fill="FFFFFF" w:themeFill="background1"/>
        <w:spacing w:after="0" w:line="240" w:lineRule="auto"/>
        <w:rPr>
          <w:lang w:val="en-US"/>
        </w:rPr>
      </w:pPr>
      <w:r w:rsidRPr="00361B13">
        <w:t xml:space="preserve">Реактивното съпротивление е </w:t>
      </w:r>
      <w:r w:rsidRPr="00361B13">
        <w:rPr>
          <w:lang w:val="en-US"/>
        </w:rPr>
        <w:t>X = U*U/Q = 230*230/2070 = 25.5 Ω;</w:t>
      </w:r>
    </w:p>
    <w:p w:rsidR="00B733A8" w:rsidRPr="00361B13" w:rsidRDefault="00B733A8" w:rsidP="007F467D">
      <w:pPr>
        <w:shd w:val="clear" w:color="auto" w:fill="FFFFFF" w:themeFill="background1"/>
        <w:spacing w:after="0" w:line="240" w:lineRule="auto"/>
      </w:pPr>
      <w:r w:rsidRPr="00361B13">
        <w:t xml:space="preserve">Капацитетът на кондензаторната батерия е </w:t>
      </w:r>
      <w:r w:rsidRPr="00361B13">
        <w:tab/>
      </w:r>
      <w:r w:rsidRPr="00361B13">
        <w:rPr>
          <w:lang w:val="en-US"/>
        </w:rPr>
        <w:t xml:space="preserve">C = 1/(2*π*f*X) = </w:t>
      </w:r>
      <w:r w:rsidRPr="00361B13">
        <w:t xml:space="preserve">    </w:t>
      </w:r>
    </w:p>
    <w:p w:rsidR="00B733A8" w:rsidRPr="00361B13" w:rsidRDefault="00B733A8" w:rsidP="007F467D">
      <w:pPr>
        <w:shd w:val="clear" w:color="auto" w:fill="FFFFFF" w:themeFill="background1"/>
        <w:spacing w:after="0" w:line="240" w:lineRule="auto"/>
        <w:rPr>
          <w:lang w:val="en-US"/>
        </w:rPr>
      </w:pPr>
      <w:r w:rsidRPr="00361B13">
        <w:t xml:space="preserve">=  </w:t>
      </w:r>
      <w:r w:rsidRPr="00361B13">
        <w:rPr>
          <w:lang w:val="en-US"/>
        </w:rPr>
        <w:t>1/(2*3.14*50*25.5) = 0.0001249 F = 10</w:t>
      </w:r>
      <w:r w:rsidRPr="00361B13">
        <w:rPr>
          <w:vertAlign w:val="superscript"/>
          <w:lang w:val="en-US"/>
        </w:rPr>
        <w:t>-6</w:t>
      </w:r>
      <w:r w:rsidRPr="00361B13">
        <w:rPr>
          <w:lang w:val="en-US"/>
        </w:rPr>
        <w:t>*124.9 F = 124.9 µF</w:t>
      </w:r>
    </w:p>
    <w:p w:rsidR="00493D0A" w:rsidRPr="000B60D1" w:rsidRDefault="00493D0A" w:rsidP="007F467D">
      <w:pPr>
        <w:autoSpaceDE w:val="0"/>
        <w:autoSpaceDN w:val="0"/>
        <w:adjustRightInd w:val="0"/>
        <w:spacing w:after="0" w:line="240" w:lineRule="auto"/>
        <w:rPr>
          <w:b/>
          <w:bCs/>
          <w:color w:val="auto"/>
          <w:sz w:val="16"/>
          <w:szCs w:val="16"/>
        </w:rPr>
      </w:pPr>
    </w:p>
    <w:p w:rsidR="007974BF" w:rsidRPr="000B60D1" w:rsidRDefault="007974BF" w:rsidP="000B60D1">
      <w:pPr>
        <w:pStyle w:val="ab"/>
        <w:numPr>
          <w:ilvl w:val="0"/>
          <w:numId w:val="34"/>
        </w:numPr>
        <w:spacing w:before="0" w:beforeAutospacing="0" w:after="0" w:afterAutospacing="0"/>
        <w:textAlignment w:val="baseline"/>
        <w:rPr>
          <w:b/>
          <w:sz w:val="28"/>
          <w:szCs w:val="28"/>
        </w:rPr>
      </w:pPr>
      <w:r w:rsidRPr="000B60D1">
        <w:rPr>
          <w:b/>
          <w:sz w:val="28"/>
          <w:szCs w:val="28"/>
        </w:rPr>
        <w:t>Инсталация за компенсацията на реактивна ел. енергия.</w:t>
      </w:r>
    </w:p>
    <w:p w:rsidR="007974BF" w:rsidRPr="002D2438" w:rsidRDefault="007974BF" w:rsidP="000B60D1">
      <w:pPr>
        <w:pStyle w:val="aa"/>
        <w:numPr>
          <w:ilvl w:val="0"/>
          <w:numId w:val="36"/>
        </w:numPr>
        <w:spacing w:after="0" w:line="240" w:lineRule="auto"/>
        <w:contextualSpacing w:val="0"/>
        <w:rPr>
          <w:color w:val="auto"/>
          <w:lang w:val="en-US"/>
        </w:rPr>
      </w:pPr>
      <w:r w:rsidRPr="002D2438">
        <w:rPr>
          <w:color w:val="auto"/>
        </w:rPr>
        <w:t>Външен вид</w:t>
      </w:r>
      <w:r w:rsidRPr="002D2438">
        <w:rPr>
          <w:color w:val="auto"/>
          <w:lang w:val="en-US"/>
        </w:rPr>
        <w:t xml:space="preserve"> </w:t>
      </w:r>
      <w:r w:rsidRPr="002D2438">
        <w:rPr>
          <w:color w:val="auto"/>
        </w:rPr>
        <w:t>на уредбата за компенсация.</w:t>
      </w:r>
    </w:p>
    <w:p w:rsidR="007974BF" w:rsidRPr="002D2438" w:rsidRDefault="007974BF" w:rsidP="007F467D">
      <w:pPr>
        <w:spacing w:after="0" w:line="240" w:lineRule="auto"/>
        <w:jc w:val="center"/>
        <w:rPr>
          <w:color w:val="auto"/>
          <w:sz w:val="16"/>
          <w:szCs w:val="16"/>
        </w:rPr>
      </w:pPr>
    </w:p>
    <w:p w:rsidR="007974BF" w:rsidRDefault="007974BF" w:rsidP="007F467D">
      <w:pPr>
        <w:spacing w:after="0" w:line="240" w:lineRule="auto"/>
        <w:jc w:val="center"/>
        <w:rPr>
          <w:color w:val="auto"/>
        </w:rPr>
      </w:pPr>
      <w:r w:rsidRPr="002D2438">
        <w:rPr>
          <w:color w:val="auto"/>
        </w:rPr>
        <w:t>Пример за монтаж в ел. табло</w:t>
      </w:r>
    </w:p>
    <w:p w:rsidR="00E912C9" w:rsidRPr="00E912C9" w:rsidRDefault="00E912C9" w:rsidP="007F467D">
      <w:pPr>
        <w:spacing w:after="0" w:line="240" w:lineRule="auto"/>
        <w:jc w:val="center"/>
        <w:rPr>
          <w:color w:val="auto"/>
          <w:sz w:val="16"/>
          <w:szCs w:val="16"/>
        </w:rPr>
      </w:pPr>
    </w:p>
    <w:p w:rsidR="007974BF" w:rsidRDefault="007974BF" w:rsidP="007F467D">
      <w:pPr>
        <w:spacing w:after="0" w:line="240" w:lineRule="auto"/>
        <w:jc w:val="center"/>
        <w:rPr>
          <w:color w:val="auto"/>
          <w:lang w:val="en-US"/>
        </w:rPr>
      </w:pPr>
      <w:r w:rsidRPr="002D2438">
        <w:rPr>
          <w:noProof/>
          <w:color w:val="auto"/>
          <w:lang w:eastAsia="bg-BG"/>
        </w:rPr>
        <w:drawing>
          <wp:inline distT="0" distB="0" distL="0" distR="0" wp14:anchorId="15D7ACC0" wp14:editId="0E0AEC9D">
            <wp:extent cx="3321050" cy="1864307"/>
            <wp:effectExtent l="0" t="0" r="0" b="3175"/>
            <wp:docPr id="12" name="Picture 12" descr="C:\Users\Rumen Yordanov\AppData\Local\Microsoft\Windows\INetCache\Content.MSO\81E40F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umen Yordanov\AppData\Local\Microsoft\Windows\INetCache\Content.MSO\81E40F2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5528" cy="1945411"/>
                    </a:xfrm>
                    <a:prstGeom prst="rect">
                      <a:avLst/>
                    </a:prstGeom>
                    <a:noFill/>
                    <a:ln>
                      <a:noFill/>
                    </a:ln>
                  </pic:spPr>
                </pic:pic>
              </a:graphicData>
            </a:graphic>
          </wp:inline>
        </w:drawing>
      </w:r>
      <w:r w:rsidRPr="002D2438">
        <w:rPr>
          <w:noProof/>
          <w:color w:val="auto"/>
          <w:lang w:eastAsia="bg-BG"/>
        </w:rPr>
        <w:drawing>
          <wp:inline distT="0" distB="0" distL="0" distR="0" wp14:anchorId="5423F29D" wp14:editId="021F57FE">
            <wp:extent cx="2891256" cy="1866265"/>
            <wp:effectExtent l="0" t="0" r="4445" b="635"/>
            <wp:docPr id="14" name="Picture 14" descr="Which type of power factor correction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ch type of power factor correction to u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894" cy="1930580"/>
                    </a:xfrm>
                    <a:prstGeom prst="rect">
                      <a:avLst/>
                    </a:prstGeom>
                    <a:noFill/>
                    <a:ln>
                      <a:noFill/>
                    </a:ln>
                  </pic:spPr>
                </pic:pic>
              </a:graphicData>
            </a:graphic>
          </wp:inline>
        </w:drawing>
      </w:r>
      <w:r w:rsidRPr="002D2438">
        <w:rPr>
          <w:color w:val="auto"/>
          <w:lang w:val="en-US"/>
        </w:rPr>
        <w:t xml:space="preserve"> </w:t>
      </w:r>
    </w:p>
    <w:p w:rsidR="000B60D1" w:rsidRPr="000B60D1" w:rsidRDefault="000B60D1" w:rsidP="007F467D">
      <w:pPr>
        <w:spacing w:after="0" w:line="240" w:lineRule="auto"/>
        <w:jc w:val="center"/>
        <w:rPr>
          <w:color w:val="auto"/>
          <w:sz w:val="16"/>
          <w:szCs w:val="16"/>
          <w:lang w:val="en-US"/>
        </w:rPr>
      </w:pPr>
    </w:p>
    <w:p w:rsidR="007974BF" w:rsidRPr="003946DC" w:rsidRDefault="007974BF" w:rsidP="003946DC">
      <w:pPr>
        <w:pStyle w:val="aa"/>
        <w:numPr>
          <w:ilvl w:val="0"/>
          <w:numId w:val="36"/>
        </w:numPr>
        <w:spacing w:after="0" w:line="240" w:lineRule="auto"/>
        <w:rPr>
          <w:color w:val="auto"/>
        </w:rPr>
      </w:pPr>
      <w:r w:rsidRPr="003946DC">
        <w:rPr>
          <w:color w:val="auto"/>
        </w:rPr>
        <w:t>Кондензаторни батерии 0,4 Кв</w:t>
      </w:r>
      <w:r w:rsidR="000B60D1" w:rsidRPr="003946DC">
        <w:rPr>
          <w:color w:val="auto"/>
        </w:rPr>
        <w:t xml:space="preserve"> /ниско напрежение/</w:t>
      </w:r>
    </w:p>
    <w:p w:rsidR="007974BF" w:rsidRPr="006C6091" w:rsidRDefault="007974BF" w:rsidP="007F467D">
      <w:pPr>
        <w:pStyle w:val="aa"/>
        <w:spacing w:after="0" w:line="240" w:lineRule="auto"/>
        <w:contextualSpacing w:val="0"/>
        <w:rPr>
          <w:color w:val="auto"/>
          <w:sz w:val="16"/>
          <w:szCs w:val="16"/>
          <w:lang w:val="en-US"/>
        </w:rPr>
      </w:pPr>
    </w:p>
    <w:p w:rsidR="007974BF" w:rsidRPr="002D2438" w:rsidRDefault="007974BF" w:rsidP="007F467D">
      <w:pPr>
        <w:spacing w:after="0" w:line="240" w:lineRule="auto"/>
        <w:jc w:val="center"/>
        <w:rPr>
          <w:color w:val="auto"/>
          <w:lang w:val="en-US"/>
        </w:rPr>
      </w:pPr>
      <w:r w:rsidRPr="002D2438">
        <w:rPr>
          <w:noProof/>
          <w:color w:val="auto"/>
          <w:lang w:eastAsia="bg-BG"/>
        </w:rPr>
        <w:drawing>
          <wp:inline distT="0" distB="0" distL="0" distR="0" wp14:anchorId="077F4E6B" wp14:editId="39F0199E">
            <wp:extent cx="825278" cy="2089150"/>
            <wp:effectExtent l="0" t="0" r="0" b="6350"/>
            <wp:docPr id="18" name="Picture 18" descr="Power Factor Correction Capacitors for low voltage - Low voltage power  factor correction capacitors - Is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wer Factor Correction Capacitors for low voltage - Low voltage power  factor correction capacitors - Iskr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2438" cy="2132589"/>
                    </a:xfrm>
                    <a:prstGeom prst="rect">
                      <a:avLst/>
                    </a:prstGeom>
                    <a:noFill/>
                    <a:ln>
                      <a:noFill/>
                    </a:ln>
                  </pic:spPr>
                </pic:pic>
              </a:graphicData>
            </a:graphic>
          </wp:inline>
        </w:drawing>
      </w:r>
      <w:r w:rsidRPr="002D2438">
        <w:rPr>
          <w:noProof/>
          <w:color w:val="auto"/>
          <w:lang w:eastAsia="bg-BG"/>
        </w:rPr>
        <w:drawing>
          <wp:inline distT="0" distB="0" distL="0" distR="0" wp14:anchorId="4B139C74" wp14:editId="4A65E56F">
            <wp:extent cx="1629866" cy="2096997"/>
            <wp:effectExtent l="0" t="0" r="8890" b="0"/>
            <wp:docPr id="6" name="Picture 6" descr="Кондензаторни батерии - СТИМАР 1 ЕО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дензаторни батерии - СТИМАР 1 ЕООД"/>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3655" cy="2153337"/>
                    </a:xfrm>
                    <a:prstGeom prst="rect">
                      <a:avLst/>
                    </a:prstGeom>
                    <a:noFill/>
                    <a:ln>
                      <a:noFill/>
                    </a:ln>
                  </pic:spPr>
                </pic:pic>
              </a:graphicData>
            </a:graphic>
          </wp:inline>
        </w:drawing>
      </w:r>
      <w:r w:rsidRPr="002D2438">
        <w:rPr>
          <w:color w:val="auto"/>
          <w:lang w:val="en-US"/>
        </w:rPr>
        <w:t xml:space="preserve"> </w:t>
      </w:r>
    </w:p>
    <w:p w:rsidR="007974BF" w:rsidRPr="003946DC" w:rsidRDefault="007974BF" w:rsidP="003946DC">
      <w:pPr>
        <w:pStyle w:val="aa"/>
        <w:numPr>
          <w:ilvl w:val="0"/>
          <w:numId w:val="36"/>
        </w:numPr>
        <w:spacing w:after="0" w:line="240" w:lineRule="auto"/>
        <w:rPr>
          <w:color w:val="auto"/>
        </w:rPr>
      </w:pPr>
      <w:r w:rsidRPr="003946DC">
        <w:rPr>
          <w:color w:val="auto"/>
        </w:rPr>
        <w:t>Кондензаторна батерия 6 Кв</w:t>
      </w:r>
      <w:r w:rsidR="000B60D1" w:rsidRPr="003946DC">
        <w:rPr>
          <w:color w:val="auto"/>
        </w:rPr>
        <w:t xml:space="preserve"> /средно напрежение/</w:t>
      </w:r>
    </w:p>
    <w:p w:rsidR="00E912C9" w:rsidRPr="00E912C9" w:rsidRDefault="00E912C9" w:rsidP="007F467D">
      <w:pPr>
        <w:spacing w:after="0" w:line="240" w:lineRule="auto"/>
        <w:jc w:val="center"/>
        <w:rPr>
          <w:color w:val="auto"/>
          <w:sz w:val="16"/>
          <w:szCs w:val="16"/>
        </w:rPr>
      </w:pPr>
    </w:p>
    <w:p w:rsidR="007974BF" w:rsidRPr="002D2438" w:rsidRDefault="007974BF" w:rsidP="007F467D">
      <w:pPr>
        <w:spacing w:after="0" w:line="240" w:lineRule="auto"/>
        <w:jc w:val="center"/>
        <w:rPr>
          <w:color w:val="auto"/>
          <w:lang w:val="en-US"/>
        </w:rPr>
      </w:pPr>
      <w:r w:rsidRPr="002D2438">
        <w:rPr>
          <w:noProof/>
          <w:color w:val="auto"/>
          <w:lang w:eastAsia="bg-BG"/>
        </w:rPr>
        <w:drawing>
          <wp:inline distT="0" distB="0" distL="0" distR="0" wp14:anchorId="421F9E41" wp14:editId="5206EFAA">
            <wp:extent cx="1252206" cy="1847850"/>
            <wp:effectExtent l="0" t="0" r="5715" b="0"/>
            <wp:docPr id="10" name="Picture 10" descr="C:\Users\Rumen Yordanov\AppData\Local\Microsoft\Windows\INetCache\Content.MSO\59D36E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umen Yordanov\AppData\Local\Microsoft\Windows\INetCache\Content.MSO\59D36EB0.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6387" cy="1898290"/>
                    </a:xfrm>
                    <a:prstGeom prst="rect">
                      <a:avLst/>
                    </a:prstGeom>
                    <a:noFill/>
                    <a:ln>
                      <a:noFill/>
                    </a:ln>
                  </pic:spPr>
                </pic:pic>
              </a:graphicData>
            </a:graphic>
          </wp:inline>
        </w:drawing>
      </w:r>
    </w:p>
    <w:p w:rsidR="003946DC" w:rsidRPr="00286C55" w:rsidRDefault="003946DC" w:rsidP="003946DC">
      <w:pPr>
        <w:pStyle w:val="aa"/>
        <w:numPr>
          <w:ilvl w:val="0"/>
          <w:numId w:val="3"/>
        </w:numPr>
        <w:spacing w:after="0" w:line="240" w:lineRule="auto"/>
        <w:contextualSpacing w:val="0"/>
        <w:rPr>
          <w:i/>
          <w:color w:val="auto"/>
        </w:rPr>
      </w:pPr>
      <w:r w:rsidRPr="00286C55">
        <w:rPr>
          <w:i/>
          <w:color w:val="auto"/>
        </w:rPr>
        <w:lastRenderedPageBreak/>
        <w:t>Друга апаратура в ел. таблото за компенсация на реактивна ел. енергия.</w:t>
      </w:r>
    </w:p>
    <w:p w:rsidR="003946DC" w:rsidRPr="002D2438" w:rsidRDefault="003946DC" w:rsidP="003946DC">
      <w:pPr>
        <w:spacing w:after="0" w:line="240" w:lineRule="auto"/>
        <w:rPr>
          <w:color w:val="auto"/>
          <w:sz w:val="16"/>
          <w:szCs w:val="16"/>
        </w:rPr>
      </w:pPr>
    </w:p>
    <w:p w:rsidR="003946DC" w:rsidRPr="002D2438" w:rsidRDefault="003946DC" w:rsidP="003946DC">
      <w:pPr>
        <w:spacing w:after="0" w:line="240" w:lineRule="auto"/>
        <w:jc w:val="center"/>
        <w:rPr>
          <w:color w:val="auto"/>
        </w:rPr>
      </w:pPr>
      <w:r w:rsidRPr="002D2438">
        <w:rPr>
          <w:color w:val="auto"/>
          <w:lang w:val="en-US"/>
        </w:rPr>
        <w:t xml:space="preserve">COS(F) </w:t>
      </w:r>
      <w:r w:rsidRPr="002D2438">
        <w:rPr>
          <w:color w:val="auto"/>
        </w:rPr>
        <w:t>регулатор</w:t>
      </w:r>
      <w:r w:rsidRPr="002D2438">
        <w:rPr>
          <w:color w:val="auto"/>
          <w:lang w:val="en-US"/>
        </w:rPr>
        <w:t xml:space="preserve">     </w:t>
      </w:r>
      <w:r w:rsidRPr="002D2438">
        <w:rPr>
          <w:color w:val="auto"/>
        </w:rPr>
        <w:t xml:space="preserve">               Контактор за комутация на кондензаторни батерии</w:t>
      </w:r>
    </w:p>
    <w:p w:rsidR="003946DC" w:rsidRPr="002D2438" w:rsidRDefault="003946DC" w:rsidP="003946DC">
      <w:pPr>
        <w:spacing w:after="0" w:line="240" w:lineRule="auto"/>
        <w:rPr>
          <w:color w:val="auto"/>
        </w:rPr>
      </w:pPr>
      <w:r w:rsidRPr="002D2438">
        <w:rPr>
          <w:noProof/>
          <w:color w:val="auto"/>
          <w:lang w:eastAsia="bg-BG"/>
        </w:rPr>
        <w:drawing>
          <wp:inline distT="0" distB="0" distL="0" distR="0" wp14:anchorId="64C793F4" wp14:editId="5783D779">
            <wp:extent cx="2236537" cy="2413000"/>
            <wp:effectExtent l="0" t="0" r="0" b="6350"/>
            <wp:docPr id="22" name="Picture 22" descr="Regulator of reactive power Circutor Computer Smart - Energy - Regulator of  reactive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gulator of reactive power Circutor Computer Smart - Energy - Regulator of  reactive pow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2690" cy="2441216"/>
                    </a:xfrm>
                    <a:prstGeom prst="rect">
                      <a:avLst/>
                    </a:prstGeom>
                    <a:noFill/>
                    <a:ln>
                      <a:noFill/>
                    </a:ln>
                  </pic:spPr>
                </pic:pic>
              </a:graphicData>
            </a:graphic>
          </wp:inline>
        </w:drawing>
      </w:r>
      <w:r w:rsidRPr="002D2438">
        <w:rPr>
          <w:color w:val="auto"/>
        </w:rPr>
        <w:t xml:space="preserve"> </w:t>
      </w:r>
      <w:r w:rsidR="00FC00E8">
        <w:rPr>
          <w:noProof/>
          <w:color w:val="auto"/>
        </w:rPr>
        <w:t xml:space="preserve">                     </w:t>
      </w:r>
      <w:r w:rsidR="00FC00E8" w:rsidRPr="002D2438">
        <w:rPr>
          <w:noProof/>
          <w:color w:val="auto"/>
          <w:lang w:eastAsia="bg-BG"/>
        </w:rPr>
        <w:drawing>
          <wp:inline distT="0" distB="0" distL="0" distR="0" wp14:anchorId="4A0D4789" wp14:editId="7A7E294F">
            <wp:extent cx="2317750" cy="2317750"/>
            <wp:effectExtent l="0" t="0" r="6350" b="6350"/>
            <wp:docPr id="23" name="Picture 23" descr="C:\Users\Rumen Yordanov\AppData\Local\Microsoft\Windows\INetCache\Content.MSO\D0605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Rumen Yordanov\AppData\Local\Microsoft\Windows\INetCache\Content.MSO\D0605860.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6070" cy="2326070"/>
                    </a:xfrm>
                    <a:prstGeom prst="rect">
                      <a:avLst/>
                    </a:prstGeom>
                    <a:noFill/>
                    <a:ln>
                      <a:noFill/>
                    </a:ln>
                  </pic:spPr>
                </pic:pic>
              </a:graphicData>
            </a:graphic>
          </wp:inline>
        </w:drawing>
      </w:r>
    </w:p>
    <w:p w:rsidR="003946DC" w:rsidRPr="002D2438" w:rsidRDefault="003946DC" w:rsidP="003946DC">
      <w:pPr>
        <w:pStyle w:val="ab"/>
        <w:numPr>
          <w:ilvl w:val="0"/>
          <w:numId w:val="23"/>
        </w:numPr>
        <w:shd w:val="clear" w:color="auto" w:fill="FFFFFF"/>
        <w:spacing w:before="0" w:beforeAutospacing="0" w:after="0" w:afterAutospacing="0"/>
        <w:rPr>
          <w:sz w:val="28"/>
          <w:szCs w:val="28"/>
        </w:rPr>
      </w:pPr>
      <w:r w:rsidRPr="002D2438">
        <w:rPr>
          <w:sz w:val="28"/>
          <w:szCs w:val="28"/>
        </w:rPr>
        <w:t>За включване и изключване на </w:t>
      </w:r>
      <w:hyperlink r:id="rId22" w:tooltip="Вижте повече за силовите кондензатори" w:history="1">
        <w:r w:rsidRPr="002D2438">
          <w:rPr>
            <w:rStyle w:val="ac"/>
            <w:color w:val="auto"/>
            <w:sz w:val="28"/>
            <w:szCs w:val="28"/>
            <w:u w:val="none"/>
          </w:rPr>
          <w:t>кондензаторни батерии</w:t>
        </w:r>
      </w:hyperlink>
      <w:r w:rsidRPr="002D2438">
        <w:rPr>
          <w:sz w:val="28"/>
          <w:szCs w:val="28"/>
        </w:rPr>
        <w:t xml:space="preserve"> се използват специално </w:t>
      </w:r>
    </w:p>
    <w:p w:rsidR="003946DC" w:rsidRPr="002D2438" w:rsidRDefault="003946DC" w:rsidP="003946DC">
      <w:pPr>
        <w:pStyle w:val="ab"/>
        <w:shd w:val="clear" w:color="auto" w:fill="FFFFFF"/>
        <w:spacing w:before="0" w:beforeAutospacing="0" w:after="0" w:afterAutospacing="0"/>
        <w:rPr>
          <w:sz w:val="28"/>
          <w:szCs w:val="28"/>
        </w:rPr>
      </w:pPr>
      <w:r w:rsidRPr="002D2438">
        <w:rPr>
          <w:sz w:val="28"/>
          <w:szCs w:val="28"/>
        </w:rPr>
        <w:t xml:space="preserve">разработени </w:t>
      </w:r>
      <w:r w:rsidRPr="002D2438">
        <w:rPr>
          <w:i/>
          <w:sz w:val="28"/>
          <w:szCs w:val="28"/>
        </w:rPr>
        <w:t>контактори</w:t>
      </w:r>
      <w:r w:rsidRPr="002D2438">
        <w:rPr>
          <w:sz w:val="28"/>
          <w:szCs w:val="28"/>
        </w:rPr>
        <w:t>.</w:t>
      </w:r>
    </w:p>
    <w:p w:rsidR="003946DC" w:rsidRPr="002D2438" w:rsidRDefault="003946DC" w:rsidP="003946DC">
      <w:pPr>
        <w:pStyle w:val="ab"/>
        <w:shd w:val="clear" w:color="auto" w:fill="FFFFFF"/>
        <w:spacing w:before="0" w:beforeAutospacing="0" w:after="0" w:afterAutospacing="0"/>
        <w:rPr>
          <w:sz w:val="28"/>
          <w:szCs w:val="28"/>
        </w:rPr>
      </w:pPr>
      <w:r w:rsidRPr="002D2438">
        <w:rPr>
          <w:sz w:val="28"/>
          <w:szCs w:val="28"/>
        </w:rPr>
        <w:t>При включване на кондензатори посредством стандартни контактори, паралелно на вече включени кондензатори, се генерират високи пускови токове. Това води до съкращаване на експлоатационния живот както на контакторите, така и на кондензаторите.</w:t>
      </w:r>
    </w:p>
    <w:p w:rsidR="003946DC" w:rsidRPr="002D2438" w:rsidRDefault="003946DC" w:rsidP="003946DC">
      <w:pPr>
        <w:pStyle w:val="ab"/>
        <w:shd w:val="clear" w:color="auto" w:fill="FFFFFF"/>
        <w:spacing w:before="0" w:beforeAutospacing="0" w:after="0" w:afterAutospacing="0"/>
        <w:rPr>
          <w:sz w:val="28"/>
          <w:szCs w:val="28"/>
        </w:rPr>
      </w:pPr>
      <w:r w:rsidRPr="002D2438">
        <w:rPr>
          <w:sz w:val="28"/>
          <w:szCs w:val="28"/>
        </w:rPr>
        <w:t>Кондензаторните контактори с резистори са предназначени да намалят пусковия ток.</w:t>
      </w:r>
    </w:p>
    <w:p w:rsidR="003946DC" w:rsidRPr="002D2438" w:rsidRDefault="003946DC" w:rsidP="003946DC">
      <w:pPr>
        <w:spacing w:after="0" w:line="240" w:lineRule="auto"/>
        <w:rPr>
          <w:color w:val="auto"/>
        </w:rPr>
      </w:pPr>
      <w:r w:rsidRPr="002D2438">
        <w:rPr>
          <w:color w:val="auto"/>
        </w:rPr>
        <w:t>При използването им сме имали случай на изгаряне на резисторите и проводниците към тях. За комутация на КБ използваме стандартни контактори с една степен по-голям номинален ток. В този случай отказите са по-рядко.</w:t>
      </w:r>
    </w:p>
    <w:p w:rsidR="003946DC" w:rsidRPr="002D2438" w:rsidRDefault="003946DC" w:rsidP="003946DC">
      <w:pPr>
        <w:pStyle w:val="ab"/>
        <w:numPr>
          <w:ilvl w:val="0"/>
          <w:numId w:val="23"/>
        </w:numPr>
        <w:shd w:val="clear" w:color="auto" w:fill="FFFFFF"/>
        <w:spacing w:before="0" w:beforeAutospacing="0" w:after="0" w:afterAutospacing="0"/>
        <w:rPr>
          <w:sz w:val="28"/>
          <w:szCs w:val="28"/>
        </w:rPr>
      </w:pPr>
      <w:r w:rsidRPr="004148D7">
        <w:rPr>
          <w:sz w:val="28"/>
          <w:szCs w:val="28"/>
        </w:rPr>
        <w:t>Регулаторите за коригиране на фактора на мощността</w:t>
      </w:r>
      <w:r w:rsidRPr="002D2438">
        <w:rPr>
          <w:sz w:val="28"/>
          <w:szCs w:val="28"/>
        </w:rPr>
        <w:t xml:space="preserve"> </w:t>
      </w:r>
      <w:r w:rsidRPr="002D2438">
        <w:rPr>
          <w:sz w:val="28"/>
          <w:szCs w:val="28"/>
          <w:lang w:val="en-US"/>
        </w:rPr>
        <w:t xml:space="preserve">COS(F) </w:t>
      </w:r>
      <w:r w:rsidRPr="002D2438">
        <w:rPr>
          <w:sz w:val="28"/>
          <w:szCs w:val="28"/>
        </w:rPr>
        <w:t xml:space="preserve"> измерват</w:t>
      </w:r>
    </w:p>
    <w:p w:rsidR="003946DC" w:rsidRPr="002D2438" w:rsidRDefault="003946DC" w:rsidP="003946DC">
      <w:pPr>
        <w:pStyle w:val="ab"/>
        <w:shd w:val="clear" w:color="auto" w:fill="FFFFFF"/>
        <w:spacing w:before="0" w:beforeAutospacing="0" w:after="0" w:afterAutospacing="0"/>
        <w:rPr>
          <w:sz w:val="28"/>
          <w:szCs w:val="28"/>
        </w:rPr>
      </w:pPr>
      <w:r w:rsidRPr="002D2438">
        <w:rPr>
          <w:sz w:val="28"/>
          <w:szCs w:val="28"/>
        </w:rPr>
        <w:t>актуалния фактор на мощността и включват или изключват </w:t>
      </w:r>
      <w:r w:rsidRPr="00B174F8">
        <w:rPr>
          <w:sz w:val="28"/>
          <w:szCs w:val="28"/>
        </w:rPr>
        <w:t>кондензаторни батерии</w:t>
      </w:r>
      <w:r w:rsidRPr="002D2438">
        <w:rPr>
          <w:sz w:val="28"/>
          <w:szCs w:val="28"/>
        </w:rPr>
        <w:t xml:space="preserve">, за да се постигне определена желана стойност на </w:t>
      </w:r>
      <w:r w:rsidRPr="002D2438">
        <w:rPr>
          <w:sz w:val="28"/>
          <w:szCs w:val="28"/>
          <w:lang w:val="en-US"/>
        </w:rPr>
        <w:t>COS(F)</w:t>
      </w:r>
      <w:r w:rsidRPr="002D2438">
        <w:rPr>
          <w:sz w:val="28"/>
          <w:szCs w:val="28"/>
        </w:rPr>
        <w:t>.</w:t>
      </w:r>
    </w:p>
    <w:p w:rsidR="003946DC" w:rsidRPr="002D2438" w:rsidRDefault="003946DC" w:rsidP="003946DC">
      <w:pPr>
        <w:pStyle w:val="ab"/>
        <w:shd w:val="clear" w:color="auto" w:fill="FFFFFF"/>
        <w:spacing w:before="0" w:beforeAutospacing="0" w:after="0" w:afterAutospacing="0"/>
        <w:rPr>
          <w:sz w:val="28"/>
          <w:szCs w:val="28"/>
        </w:rPr>
      </w:pPr>
      <w:r w:rsidRPr="002D2438">
        <w:rPr>
          <w:sz w:val="28"/>
          <w:szCs w:val="28"/>
        </w:rPr>
        <w:t>Индикацията на различни ел. параметри, както и запазването на исторически данни от работата на компенсиращото устройство позволяват анализ на  грешките.</w:t>
      </w:r>
    </w:p>
    <w:p w:rsidR="007974BF" w:rsidRPr="00FC00E8" w:rsidRDefault="007974BF" w:rsidP="007F467D">
      <w:pPr>
        <w:pStyle w:val="ab"/>
        <w:spacing w:before="0" w:beforeAutospacing="0" w:after="0" w:afterAutospacing="0"/>
        <w:textAlignment w:val="baseline"/>
        <w:rPr>
          <w:sz w:val="16"/>
          <w:szCs w:val="16"/>
        </w:rPr>
      </w:pPr>
    </w:p>
    <w:p w:rsidR="006A1CB0" w:rsidRPr="00E912C9" w:rsidRDefault="006A1CB0" w:rsidP="00E912C9">
      <w:pPr>
        <w:pStyle w:val="aa"/>
        <w:numPr>
          <w:ilvl w:val="0"/>
          <w:numId w:val="34"/>
        </w:numPr>
        <w:spacing w:after="0" w:line="240" w:lineRule="auto"/>
        <w:textAlignment w:val="baseline"/>
        <w:rPr>
          <w:rFonts w:eastAsia="Times New Roman"/>
          <w:b/>
          <w:color w:val="333333"/>
          <w:lang w:eastAsia="bg-BG"/>
        </w:rPr>
      </w:pPr>
      <w:r w:rsidRPr="00E912C9">
        <w:rPr>
          <w:b/>
          <w:color w:val="auto"/>
        </w:rPr>
        <w:t>Кондензаторн</w:t>
      </w:r>
      <w:r w:rsidR="00EF1549">
        <w:rPr>
          <w:b/>
          <w:color w:val="auto"/>
        </w:rPr>
        <w:t>и</w:t>
      </w:r>
      <w:r w:rsidRPr="00E912C9">
        <w:rPr>
          <w:b/>
          <w:color w:val="auto"/>
        </w:rPr>
        <w:t xml:space="preserve"> батери</w:t>
      </w:r>
      <w:r w:rsidR="00EF1549">
        <w:rPr>
          <w:b/>
          <w:color w:val="auto"/>
        </w:rPr>
        <w:t>и</w:t>
      </w:r>
      <w:r w:rsidRPr="00E912C9">
        <w:rPr>
          <w:b/>
          <w:color w:val="auto"/>
        </w:rPr>
        <w:t xml:space="preserve"> /КБ/.</w:t>
      </w:r>
    </w:p>
    <w:p w:rsidR="006A1CB0" w:rsidRPr="00E912C9" w:rsidRDefault="006A1CB0" w:rsidP="007F467D">
      <w:pPr>
        <w:pStyle w:val="aa"/>
        <w:numPr>
          <w:ilvl w:val="0"/>
          <w:numId w:val="3"/>
        </w:numPr>
        <w:spacing w:after="0" w:line="240" w:lineRule="auto"/>
        <w:contextualSpacing w:val="0"/>
        <w:textAlignment w:val="baseline"/>
        <w:rPr>
          <w:rFonts w:eastAsia="Times New Roman"/>
          <w:i/>
          <w:color w:val="333333"/>
          <w:lang w:eastAsia="bg-BG"/>
        </w:rPr>
      </w:pPr>
      <w:r w:rsidRPr="00E912C9">
        <w:rPr>
          <w:rFonts w:eastAsia="Times New Roman"/>
          <w:i/>
          <w:color w:val="333333"/>
          <w:lang w:eastAsia="bg-BG"/>
        </w:rPr>
        <w:t>Определение.</w:t>
      </w:r>
    </w:p>
    <w:p w:rsidR="00E241D9" w:rsidRDefault="00DB57AE" w:rsidP="007F467D">
      <w:pPr>
        <w:spacing w:after="0" w:line="240" w:lineRule="auto"/>
        <w:textAlignment w:val="baseline"/>
        <w:rPr>
          <w:rFonts w:eastAsia="Times New Roman"/>
          <w:color w:val="333333"/>
          <w:lang w:eastAsia="bg-BG"/>
        </w:rPr>
      </w:pPr>
      <w:r>
        <w:rPr>
          <w:rFonts w:eastAsia="Times New Roman"/>
          <w:color w:val="333333"/>
          <w:lang w:eastAsia="bg-BG"/>
        </w:rPr>
        <w:t>КБ</w:t>
      </w:r>
      <w:r w:rsidR="00E241D9" w:rsidRPr="00166666">
        <w:rPr>
          <w:rFonts w:eastAsia="Times New Roman"/>
          <w:color w:val="333333"/>
          <w:lang w:eastAsia="bg-BG"/>
        </w:rPr>
        <w:t xml:space="preserve"> представляват съвкупност от множество подходящо свързани кондензатори с основно предназначение осигуряването на големи реактивни мощности за подобряване на </w:t>
      </w:r>
      <w:r>
        <w:rPr>
          <w:rFonts w:eastAsia="Times New Roman"/>
          <w:color w:val="333333"/>
          <w:lang w:val="en-US" w:eastAsia="bg-BG"/>
        </w:rPr>
        <w:t xml:space="preserve">COS(F) </w:t>
      </w:r>
      <w:r w:rsidR="00E241D9" w:rsidRPr="00166666">
        <w:rPr>
          <w:rFonts w:eastAsia="Times New Roman"/>
          <w:color w:val="333333"/>
          <w:lang w:eastAsia="bg-BG"/>
        </w:rPr>
        <w:t>в енергийните системи.</w:t>
      </w:r>
      <w:r w:rsidR="00543E23">
        <w:rPr>
          <w:rFonts w:eastAsia="Times New Roman"/>
          <w:color w:val="333333"/>
          <w:lang w:eastAsia="bg-BG"/>
        </w:rPr>
        <w:t xml:space="preserve"> </w:t>
      </w:r>
      <w:r w:rsidR="00543E23" w:rsidRPr="00166666">
        <w:rPr>
          <w:rFonts w:eastAsia="Times New Roman"/>
          <w:color w:val="333333"/>
          <w:lang w:eastAsia="bg-BG"/>
        </w:rPr>
        <w:t>Всяка от фазите на кондензаторната батерия представлява последователно съединени групи от по няколко паралелно свързани блокове.</w:t>
      </w:r>
    </w:p>
    <w:p w:rsidR="00543E23" w:rsidRPr="00281979" w:rsidRDefault="00543E23" w:rsidP="007F467D">
      <w:pPr>
        <w:pStyle w:val="aa"/>
        <w:numPr>
          <w:ilvl w:val="0"/>
          <w:numId w:val="3"/>
        </w:numPr>
        <w:spacing w:after="0" w:line="240" w:lineRule="auto"/>
        <w:contextualSpacing w:val="0"/>
        <w:rPr>
          <w:i/>
          <w:color w:val="auto"/>
        </w:rPr>
      </w:pPr>
      <w:r w:rsidRPr="00E912C9">
        <w:rPr>
          <w:i/>
          <w:color w:val="auto"/>
        </w:rPr>
        <w:t>Устройство на кондензаторна батерия</w:t>
      </w:r>
      <w:r w:rsidRPr="00E912C9">
        <w:rPr>
          <w:i/>
          <w:color w:val="auto"/>
          <w:lang w:val="en-US"/>
        </w:rPr>
        <w:t>.</w:t>
      </w:r>
    </w:p>
    <w:p w:rsidR="00281979" w:rsidRPr="00281979" w:rsidRDefault="00281979" w:rsidP="00281979">
      <w:pPr>
        <w:spacing w:after="0" w:line="240" w:lineRule="auto"/>
        <w:rPr>
          <w:color w:val="auto"/>
        </w:rPr>
      </w:pPr>
      <w:r w:rsidRPr="00281979">
        <w:rPr>
          <w:color w:val="auto"/>
        </w:rPr>
        <w:t>КБ имат вградени предпазители и защита от свръх</w:t>
      </w:r>
      <w:r>
        <w:rPr>
          <w:color w:val="auto"/>
        </w:rPr>
        <w:t xml:space="preserve"> </w:t>
      </w:r>
      <w:r w:rsidRPr="00281979">
        <w:rPr>
          <w:color w:val="auto"/>
        </w:rPr>
        <w:t>налягане.</w:t>
      </w:r>
    </w:p>
    <w:p w:rsidR="00766C25" w:rsidRPr="00346F0B" w:rsidRDefault="00766C25" w:rsidP="007F467D">
      <w:pPr>
        <w:spacing w:after="0" w:line="240" w:lineRule="auto"/>
        <w:jc w:val="center"/>
        <w:rPr>
          <w:color w:val="auto"/>
          <w:sz w:val="16"/>
          <w:szCs w:val="16"/>
        </w:rPr>
      </w:pPr>
    </w:p>
    <w:p w:rsidR="00543E23" w:rsidRDefault="00346F0B" w:rsidP="007F467D">
      <w:pPr>
        <w:spacing w:after="0" w:line="240" w:lineRule="auto"/>
        <w:jc w:val="center"/>
        <w:rPr>
          <w:noProof/>
          <w:color w:val="auto"/>
        </w:rPr>
      </w:pPr>
      <w:r w:rsidRPr="00166666">
        <w:rPr>
          <w:rFonts w:eastAsia="Times New Roman"/>
          <w:noProof/>
          <w:color w:val="333333"/>
          <w:lang w:eastAsia="bg-BG"/>
        </w:rPr>
        <w:drawing>
          <wp:inline distT="0" distB="0" distL="0" distR="0" wp14:anchorId="75C6DD77" wp14:editId="692B04A8">
            <wp:extent cx="2753947" cy="1797050"/>
            <wp:effectExtent l="0" t="0" r="8890" b="0"/>
            <wp:docPr id="1" name="Picture 1" descr="Мощни кондензатори и кондензаторни бате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щни кондензатори и кондензаторни батери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33829" cy="1849176"/>
                    </a:xfrm>
                    <a:prstGeom prst="rect">
                      <a:avLst/>
                    </a:prstGeom>
                    <a:noFill/>
                    <a:ln>
                      <a:noFill/>
                    </a:ln>
                  </pic:spPr>
                </pic:pic>
              </a:graphicData>
            </a:graphic>
          </wp:inline>
        </w:drawing>
      </w:r>
      <w:r w:rsidR="00543E23" w:rsidRPr="002D2438">
        <w:rPr>
          <w:noProof/>
          <w:color w:val="auto"/>
        </w:rPr>
        <w:t xml:space="preserve"> </w:t>
      </w:r>
      <w:r w:rsidR="00030A1E">
        <w:rPr>
          <w:noProof/>
          <w:color w:val="auto"/>
        </w:rPr>
        <w:t xml:space="preserve">     </w:t>
      </w:r>
      <w:r w:rsidR="00030A1E" w:rsidRPr="002D2438">
        <w:rPr>
          <w:noProof/>
          <w:color w:val="auto"/>
          <w:lang w:eastAsia="bg-BG"/>
        </w:rPr>
        <w:drawing>
          <wp:inline distT="0" distB="0" distL="0" distR="0" wp14:anchorId="6FFAF1F2" wp14:editId="0920CB6D">
            <wp:extent cx="1326093" cy="1778000"/>
            <wp:effectExtent l="0" t="0" r="7620" b="0"/>
            <wp:docPr id="15" name="Picture 15" descr="Fault Location in High Voltage Shunt Capacitor Bank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ault Location in High Voltage Shunt Capacitor Banks | Semantic Schol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3099" cy="1841024"/>
                    </a:xfrm>
                    <a:prstGeom prst="rect">
                      <a:avLst/>
                    </a:prstGeom>
                    <a:noFill/>
                    <a:ln>
                      <a:noFill/>
                    </a:ln>
                  </pic:spPr>
                </pic:pic>
              </a:graphicData>
            </a:graphic>
          </wp:inline>
        </w:drawing>
      </w:r>
    </w:p>
    <w:p w:rsidR="003C5FF8" w:rsidRPr="003C5FF8" w:rsidRDefault="003C5FF8" w:rsidP="007F467D">
      <w:pPr>
        <w:spacing w:after="0" w:line="240" w:lineRule="auto"/>
        <w:jc w:val="center"/>
        <w:rPr>
          <w:color w:val="auto"/>
          <w:sz w:val="16"/>
          <w:szCs w:val="16"/>
          <w:lang w:val="en-US"/>
        </w:rPr>
      </w:pPr>
    </w:p>
    <w:p w:rsidR="006A1CB0" w:rsidRPr="00F03556" w:rsidRDefault="003C5FF8" w:rsidP="007F467D">
      <w:pPr>
        <w:pStyle w:val="aa"/>
        <w:numPr>
          <w:ilvl w:val="0"/>
          <w:numId w:val="3"/>
        </w:numPr>
        <w:spacing w:after="0" w:line="240" w:lineRule="auto"/>
        <w:contextualSpacing w:val="0"/>
        <w:textAlignment w:val="baseline"/>
        <w:rPr>
          <w:i/>
          <w:color w:val="auto"/>
        </w:rPr>
      </w:pPr>
      <w:r w:rsidRPr="00F03556">
        <w:rPr>
          <w:i/>
          <w:color w:val="auto"/>
        </w:rPr>
        <w:lastRenderedPageBreak/>
        <w:t>Пример за о</w:t>
      </w:r>
      <w:r w:rsidR="006A1CB0" w:rsidRPr="00F03556">
        <w:rPr>
          <w:i/>
          <w:color w:val="auto"/>
        </w:rPr>
        <w:t>сновни параметри на кондензаторна батерия /КБ/.</w:t>
      </w:r>
    </w:p>
    <w:p w:rsidR="007974BF" w:rsidRPr="002D2438" w:rsidRDefault="007974BF" w:rsidP="007F467D">
      <w:pPr>
        <w:spacing w:after="0" w:line="240" w:lineRule="auto"/>
        <w:textAlignment w:val="baseline"/>
        <w:rPr>
          <w:color w:val="auto"/>
          <w:lang w:val="en-US"/>
        </w:rPr>
      </w:pPr>
      <w:r w:rsidRPr="002D2438">
        <w:rPr>
          <w:color w:val="auto"/>
        </w:rPr>
        <w:t>Честота на мрежата 50 Hz;</w:t>
      </w:r>
    </w:p>
    <w:p w:rsidR="007974BF" w:rsidRPr="002D2438" w:rsidRDefault="007974BF" w:rsidP="007F467D">
      <w:pPr>
        <w:spacing w:after="0" w:line="240" w:lineRule="auto"/>
        <w:textAlignment w:val="baseline"/>
        <w:rPr>
          <w:color w:val="auto"/>
        </w:rPr>
      </w:pPr>
      <w:r w:rsidRPr="002D2438">
        <w:rPr>
          <w:color w:val="auto"/>
        </w:rPr>
        <w:t>Мрежово хармонично съдържание &lt;= 20 %;</w:t>
      </w:r>
    </w:p>
    <w:p w:rsidR="007974BF" w:rsidRPr="002D2438" w:rsidRDefault="007974BF" w:rsidP="007F467D">
      <w:pPr>
        <w:spacing w:after="0" w:line="240" w:lineRule="auto"/>
        <w:textAlignment w:val="baseline"/>
        <w:rPr>
          <w:color w:val="auto"/>
        </w:rPr>
      </w:pPr>
      <w:r w:rsidRPr="002D2438">
        <w:rPr>
          <w:color w:val="auto"/>
        </w:rPr>
        <w:t>Реактивна мощност 36.1 kvar: при 50 Hz</w:t>
      </w:r>
      <w:r w:rsidR="00AC5BF0">
        <w:rPr>
          <w:color w:val="auto"/>
        </w:rPr>
        <w:t xml:space="preserve"> и</w:t>
      </w:r>
      <w:r w:rsidRPr="002D2438">
        <w:rPr>
          <w:color w:val="auto"/>
        </w:rPr>
        <w:t xml:space="preserve"> </w:t>
      </w:r>
      <w:r w:rsidR="00AC5BF0">
        <w:rPr>
          <w:color w:val="auto"/>
        </w:rPr>
        <w:t>400</w:t>
      </w:r>
      <w:r w:rsidR="00AC5BF0" w:rsidRPr="002D2438">
        <w:rPr>
          <w:color w:val="auto"/>
        </w:rPr>
        <w:t xml:space="preserve"> V</w:t>
      </w:r>
      <w:r w:rsidR="00AC5BF0">
        <w:rPr>
          <w:color w:val="auto"/>
        </w:rPr>
        <w:t>;</w:t>
      </w:r>
    </w:p>
    <w:p w:rsidR="007974BF" w:rsidRPr="002D2438" w:rsidRDefault="007974BF" w:rsidP="007F467D">
      <w:pPr>
        <w:spacing w:after="0" w:line="240" w:lineRule="auto"/>
        <w:textAlignment w:val="baseline"/>
        <w:rPr>
          <w:color w:val="auto"/>
        </w:rPr>
      </w:pPr>
      <w:r w:rsidRPr="002D2438">
        <w:rPr>
          <w:color w:val="auto"/>
        </w:rPr>
        <w:t xml:space="preserve">Максимално допустимо напрежение 1.1 x Un за 8 часа за 1 денонощие; </w:t>
      </w:r>
    </w:p>
    <w:p w:rsidR="00C626F5" w:rsidRDefault="007974BF" w:rsidP="007F467D">
      <w:pPr>
        <w:spacing w:after="0" w:line="240" w:lineRule="auto"/>
        <w:textAlignment w:val="baseline"/>
        <w:rPr>
          <w:color w:val="auto"/>
        </w:rPr>
      </w:pPr>
      <w:r w:rsidRPr="002D2438">
        <w:rPr>
          <w:color w:val="auto"/>
        </w:rPr>
        <w:t>Максимален постоянен ток Imp = 1.8 x In;</w:t>
      </w:r>
    </w:p>
    <w:p w:rsidR="007974BF" w:rsidRPr="002D2438" w:rsidRDefault="007974BF" w:rsidP="007F467D">
      <w:pPr>
        <w:spacing w:after="0" w:line="240" w:lineRule="auto"/>
        <w:textAlignment w:val="baseline"/>
        <w:rPr>
          <w:color w:val="auto"/>
        </w:rPr>
      </w:pPr>
      <w:r w:rsidRPr="002D2438">
        <w:rPr>
          <w:color w:val="auto"/>
        </w:rPr>
        <w:t>Номинално напрежение 380</w:t>
      </w:r>
      <w:r w:rsidR="00C626F5">
        <w:rPr>
          <w:color w:val="auto"/>
        </w:rPr>
        <w:t xml:space="preserve"> - </w:t>
      </w:r>
      <w:r w:rsidRPr="002D2438">
        <w:rPr>
          <w:color w:val="auto"/>
        </w:rPr>
        <w:t>415 V AC;</w:t>
      </w:r>
    </w:p>
    <w:p w:rsidR="007974BF" w:rsidRPr="002D2438" w:rsidRDefault="007974BF" w:rsidP="007F467D">
      <w:pPr>
        <w:spacing w:after="0" w:line="240" w:lineRule="auto"/>
        <w:textAlignment w:val="baseline"/>
        <w:rPr>
          <w:color w:val="auto"/>
        </w:rPr>
      </w:pPr>
      <w:r w:rsidRPr="002D2438">
        <w:rPr>
          <w:color w:val="auto"/>
        </w:rPr>
        <w:t>Диелектрични загуби &lt; 0.2 W/kvar;</w:t>
      </w:r>
    </w:p>
    <w:p w:rsidR="007974BF" w:rsidRPr="002D2438" w:rsidRDefault="007974BF" w:rsidP="007F467D">
      <w:pPr>
        <w:spacing w:after="0" w:line="240" w:lineRule="auto"/>
        <w:textAlignment w:val="baseline"/>
        <w:rPr>
          <w:color w:val="auto"/>
        </w:rPr>
      </w:pPr>
      <w:r w:rsidRPr="002D2438">
        <w:rPr>
          <w:color w:val="auto"/>
        </w:rPr>
        <w:t xml:space="preserve">Загуби на мощност &lt; 0.5 W/kVAr; </w:t>
      </w:r>
    </w:p>
    <w:p w:rsidR="007974BF" w:rsidRPr="002D2438" w:rsidRDefault="007974BF" w:rsidP="007F467D">
      <w:pPr>
        <w:spacing w:after="0" w:line="240" w:lineRule="auto"/>
        <w:textAlignment w:val="baseline"/>
        <w:rPr>
          <w:color w:val="auto"/>
        </w:rPr>
      </w:pPr>
      <w:r w:rsidRPr="002D2438">
        <w:rPr>
          <w:color w:val="auto"/>
        </w:rPr>
        <w:t xml:space="preserve">Допустимо отклонение в капацитета от - 5 % до +10 %; </w:t>
      </w:r>
    </w:p>
    <w:p w:rsidR="007974BF" w:rsidRPr="002D2438" w:rsidRDefault="007974BF" w:rsidP="007F467D">
      <w:pPr>
        <w:spacing w:after="0" w:line="240" w:lineRule="auto"/>
        <w:textAlignment w:val="baseline"/>
        <w:rPr>
          <w:color w:val="auto"/>
        </w:rPr>
      </w:pPr>
      <w:r w:rsidRPr="002D2438">
        <w:rPr>
          <w:color w:val="auto"/>
        </w:rPr>
        <w:t>Тест на напрежението 2.15 x Un AC (между клемите за 10 s);</w:t>
      </w:r>
    </w:p>
    <w:p w:rsidR="007974BF" w:rsidRPr="002D2438" w:rsidRDefault="007974BF" w:rsidP="007F467D">
      <w:pPr>
        <w:spacing w:after="0" w:line="240" w:lineRule="auto"/>
        <w:textAlignment w:val="baseline"/>
        <w:rPr>
          <w:color w:val="auto"/>
        </w:rPr>
      </w:pPr>
      <w:r w:rsidRPr="002D2438">
        <w:rPr>
          <w:color w:val="auto"/>
        </w:rPr>
        <w:t>Пусков ток 250 x In;</w:t>
      </w:r>
    </w:p>
    <w:p w:rsidR="007974BF" w:rsidRPr="002D2438" w:rsidRDefault="007974BF" w:rsidP="007F467D">
      <w:pPr>
        <w:spacing w:after="0" w:line="240" w:lineRule="auto"/>
        <w:textAlignment w:val="baseline"/>
        <w:rPr>
          <w:color w:val="auto"/>
        </w:rPr>
      </w:pPr>
      <w:r w:rsidRPr="002D2438">
        <w:rPr>
          <w:color w:val="auto"/>
        </w:rPr>
        <w:t xml:space="preserve">Максимални превключващи операции годишно &lt;= 7000; </w:t>
      </w:r>
    </w:p>
    <w:p w:rsidR="007974BF" w:rsidRPr="002D2438" w:rsidRDefault="007974BF" w:rsidP="007F467D">
      <w:pPr>
        <w:spacing w:after="0" w:line="240" w:lineRule="auto"/>
        <w:textAlignment w:val="baseline"/>
        <w:rPr>
          <w:color w:val="auto"/>
        </w:rPr>
      </w:pPr>
      <w:r w:rsidRPr="002D2438">
        <w:rPr>
          <w:color w:val="auto"/>
        </w:rPr>
        <w:t>Експлоатационен живот в часове 130000 h;</w:t>
      </w:r>
    </w:p>
    <w:p w:rsidR="007974BF" w:rsidRPr="009B2E7C" w:rsidRDefault="007974BF" w:rsidP="007F467D">
      <w:pPr>
        <w:spacing w:after="0" w:line="240" w:lineRule="auto"/>
        <w:textAlignment w:val="baseline"/>
        <w:rPr>
          <w:color w:val="auto"/>
        </w:rPr>
      </w:pPr>
      <w:r w:rsidRPr="002D2438">
        <w:rPr>
          <w:color w:val="auto"/>
        </w:rPr>
        <w:t xml:space="preserve">Диелектричен материал </w:t>
      </w:r>
      <w:r w:rsidR="00764BF6">
        <w:rPr>
          <w:color w:val="auto"/>
        </w:rPr>
        <w:t>- метализиран полипропиленов слой с цинк</w:t>
      </w:r>
      <w:r w:rsidR="00081334">
        <w:rPr>
          <w:color w:val="auto"/>
        </w:rPr>
        <w:t>-</w:t>
      </w:r>
      <w:r w:rsidR="00764BF6">
        <w:rPr>
          <w:color w:val="auto"/>
        </w:rPr>
        <w:t>алуминиева сплав;</w:t>
      </w:r>
    </w:p>
    <w:p w:rsidR="007974BF" w:rsidRPr="009B2E7C" w:rsidRDefault="007974BF" w:rsidP="007F467D">
      <w:pPr>
        <w:spacing w:after="0" w:line="240" w:lineRule="auto"/>
        <w:textAlignment w:val="baseline"/>
        <w:rPr>
          <w:color w:val="auto"/>
          <w:lang w:val="en-US"/>
        </w:rPr>
      </w:pPr>
      <w:r w:rsidRPr="009B2E7C">
        <w:rPr>
          <w:color w:val="auto"/>
        </w:rPr>
        <w:t xml:space="preserve">Импрегниращ материал Non-PCB </w:t>
      </w:r>
      <w:r w:rsidRPr="009B2E7C">
        <w:rPr>
          <w:color w:val="auto"/>
          <w:lang w:val="en-US"/>
        </w:rPr>
        <w:t>(</w:t>
      </w:r>
      <w:r w:rsidRPr="009B2E7C">
        <w:rPr>
          <w:color w:val="auto"/>
          <w:shd w:val="clear" w:color="auto" w:fill="FFFFFF"/>
        </w:rPr>
        <w:t>без бифинили</w:t>
      </w:r>
      <w:r w:rsidRPr="009B2E7C">
        <w:rPr>
          <w:color w:val="auto"/>
          <w:shd w:val="clear" w:color="auto" w:fill="FFFFFF"/>
          <w:lang w:val="en-US"/>
        </w:rPr>
        <w:t xml:space="preserve">);  </w:t>
      </w:r>
      <w:r w:rsidRPr="009B2E7C">
        <w:rPr>
          <w:color w:val="auto"/>
        </w:rPr>
        <w:t>полусуха биоразградима смола</w:t>
      </w:r>
      <w:r w:rsidRPr="009B2E7C">
        <w:rPr>
          <w:color w:val="auto"/>
          <w:lang w:val="en-US"/>
        </w:rPr>
        <w:t>;</w:t>
      </w:r>
    </w:p>
    <w:p w:rsidR="007974BF" w:rsidRPr="009B2E7C" w:rsidRDefault="007974BF" w:rsidP="007F467D">
      <w:pPr>
        <w:spacing w:after="0" w:line="240" w:lineRule="auto"/>
        <w:textAlignment w:val="baseline"/>
        <w:rPr>
          <w:color w:val="auto"/>
        </w:rPr>
      </w:pPr>
      <w:r w:rsidRPr="009B2E7C">
        <w:rPr>
          <w:color w:val="auto"/>
        </w:rPr>
        <w:t xml:space="preserve">Тип инсталация </w:t>
      </w:r>
      <w:r w:rsidR="00764BF6">
        <w:rPr>
          <w:color w:val="auto"/>
        </w:rPr>
        <w:t xml:space="preserve">- </w:t>
      </w:r>
      <w:r w:rsidRPr="009B2E7C">
        <w:rPr>
          <w:color w:val="auto"/>
        </w:rPr>
        <w:t xml:space="preserve">Вътрешна инсталация; Степен на защита IP IP00; </w:t>
      </w:r>
    </w:p>
    <w:p w:rsidR="007974BF" w:rsidRPr="009B2E7C" w:rsidRDefault="007974BF" w:rsidP="007F467D">
      <w:pPr>
        <w:spacing w:after="0" w:line="240" w:lineRule="auto"/>
        <w:textAlignment w:val="baseline"/>
        <w:rPr>
          <w:color w:val="auto"/>
        </w:rPr>
      </w:pPr>
      <w:r w:rsidRPr="009B2E7C">
        <w:rPr>
          <w:color w:val="auto"/>
        </w:rPr>
        <w:t xml:space="preserve">Размери: Диаметър 136 mm; Височина 321 mm; </w:t>
      </w:r>
    </w:p>
    <w:p w:rsidR="007974BF" w:rsidRPr="009B2E7C" w:rsidRDefault="007974BF" w:rsidP="007F467D">
      <w:pPr>
        <w:spacing w:after="0" w:line="240" w:lineRule="auto"/>
        <w:textAlignment w:val="baseline"/>
        <w:rPr>
          <w:color w:val="auto"/>
        </w:rPr>
      </w:pPr>
      <w:r w:rsidRPr="009B2E7C">
        <w:rPr>
          <w:color w:val="auto"/>
        </w:rPr>
        <w:t>Тегло на продукта 5.3 kg;</w:t>
      </w:r>
    </w:p>
    <w:p w:rsidR="007974BF" w:rsidRPr="009B2E7C" w:rsidRDefault="007974BF" w:rsidP="007F467D">
      <w:pPr>
        <w:spacing w:after="0" w:line="240" w:lineRule="auto"/>
        <w:textAlignment w:val="baseline"/>
        <w:rPr>
          <w:color w:val="auto"/>
        </w:rPr>
      </w:pPr>
      <w:r w:rsidRPr="009B2E7C">
        <w:rPr>
          <w:color w:val="auto"/>
        </w:rPr>
        <w:t xml:space="preserve">Допустима надморска височина 2000 m; </w:t>
      </w:r>
    </w:p>
    <w:p w:rsidR="007974BF" w:rsidRPr="009B2E7C" w:rsidRDefault="007974BF" w:rsidP="007F467D">
      <w:pPr>
        <w:spacing w:after="0" w:line="240" w:lineRule="auto"/>
        <w:textAlignment w:val="baseline"/>
        <w:rPr>
          <w:color w:val="auto"/>
        </w:rPr>
      </w:pPr>
      <w:r w:rsidRPr="009B2E7C">
        <w:rPr>
          <w:color w:val="auto"/>
        </w:rPr>
        <w:t>Температурен клас D;</w:t>
      </w:r>
    </w:p>
    <w:p w:rsidR="007974BF" w:rsidRPr="009B2E7C" w:rsidRDefault="007974BF" w:rsidP="007F467D">
      <w:pPr>
        <w:spacing w:after="0" w:line="240" w:lineRule="auto"/>
        <w:textAlignment w:val="baseline"/>
        <w:rPr>
          <w:color w:val="auto"/>
        </w:rPr>
      </w:pPr>
      <w:r w:rsidRPr="009B2E7C">
        <w:rPr>
          <w:color w:val="auto"/>
        </w:rPr>
        <w:t xml:space="preserve">Температура на околния въздух при работа -25...55 °C; </w:t>
      </w:r>
    </w:p>
    <w:p w:rsidR="00A776A7" w:rsidRPr="009B2E7C" w:rsidRDefault="00A776A7" w:rsidP="007F467D">
      <w:pPr>
        <w:shd w:val="clear" w:color="auto" w:fill="FFFFFF"/>
        <w:spacing w:after="0" w:line="240" w:lineRule="auto"/>
        <w:jc w:val="both"/>
        <w:textAlignment w:val="top"/>
        <w:rPr>
          <w:rFonts w:eastAsia="Times New Roman"/>
          <w:color w:val="auto"/>
          <w:lang w:eastAsia="bg-BG"/>
        </w:rPr>
      </w:pPr>
      <w:r w:rsidRPr="009B2E7C">
        <w:rPr>
          <w:rFonts w:eastAsia="Times New Roman"/>
          <w:color w:val="auto"/>
          <w:lang w:eastAsia="bg-BG"/>
        </w:rPr>
        <w:t>Максималната работна температура не е висока, например 50 °С, средната стойност е 40 °С за 24 часа и 30 °С за една година.</w:t>
      </w:r>
    </w:p>
    <w:p w:rsidR="00F03556" w:rsidRPr="009B2E7C" w:rsidRDefault="00F03556" w:rsidP="00F03556">
      <w:pPr>
        <w:spacing w:after="0" w:line="240" w:lineRule="auto"/>
        <w:textAlignment w:val="baseline"/>
        <w:rPr>
          <w:color w:val="auto"/>
        </w:rPr>
      </w:pPr>
      <w:r w:rsidRPr="009B2E7C">
        <w:rPr>
          <w:color w:val="auto"/>
        </w:rPr>
        <w:t>Относителна влажност 95 %.</w:t>
      </w:r>
    </w:p>
    <w:p w:rsidR="00A776A7" w:rsidRPr="009B2E7C" w:rsidRDefault="00A776A7" w:rsidP="007F467D">
      <w:pPr>
        <w:shd w:val="clear" w:color="auto" w:fill="FFFFFF" w:themeFill="background1"/>
        <w:spacing w:after="0" w:line="240" w:lineRule="auto"/>
        <w:rPr>
          <w:rFonts w:eastAsia="Times New Roman"/>
          <w:color w:val="auto"/>
          <w:lang w:eastAsia="bg-BG"/>
        </w:rPr>
      </w:pPr>
      <w:r w:rsidRPr="009B2E7C">
        <w:rPr>
          <w:rFonts w:eastAsia="Times New Roman"/>
          <w:color w:val="auto"/>
          <w:lang w:eastAsia="bg-BG"/>
        </w:rPr>
        <w:t>Корпусът обикновено е алуминиев, номиналното напрежение U</w:t>
      </w:r>
      <w:r w:rsidRPr="009B2E7C">
        <w:rPr>
          <w:rFonts w:eastAsia="Times New Roman"/>
          <w:color w:val="auto"/>
          <w:vertAlign w:val="subscript"/>
          <w:lang w:eastAsia="bg-BG"/>
        </w:rPr>
        <w:t>N</w:t>
      </w:r>
      <w:r w:rsidRPr="009B2E7C">
        <w:rPr>
          <w:rFonts w:eastAsia="Times New Roman"/>
          <w:color w:val="auto"/>
          <w:lang w:eastAsia="bg-BG"/>
        </w:rPr>
        <w:t xml:space="preserve"> типично е между 220 V и 20 kV, а мощността W</w:t>
      </w:r>
      <w:r w:rsidRPr="009B2E7C">
        <w:rPr>
          <w:rFonts w:eastAsia="Times New Roman"/>
          <w:color w:val="auto"/>
          <w:vertAlign w:val="subscript"/>
          <w:lang w:eastAsia="bg-BG"/>
        </w:rPr>
        <w:t>N</w:t>
      </w:r>
      <w:r w:rsidRPr="009B2E7C">
        <w:rPr>
          <w:rFonts w:eastAsia="Times New Roman"/>
          <w:color w:val="auto"/>
          <w:lang w:eastAsia="bg-BG"/>
        </w:rPr>
        <w:t xml:space="preserve"> - от 1 kVAR до </w:t>
      </w:r>
      <w:r w:rsidR="00764BF6">
        <w:rPr>
          <w:rFonts w:eastAsia="Times New Roman"/>
          <w:color w:val="auto"/>
          <w:lang w:eastAsia="bg-BG"/>
        </w:rPr>
        <w:t xml:space="preserve">няколко </w:t>
      </w:r>
      <w:r w:rsidRPr="009B2E7C">
        <w:rPr>
          <w:rFonts w:eastAsia="Times New Roman"/>
          <w:color w:val="auto"/>
          <w:lang w:eastAsia="bg-BG"/>
        </w:rPr>
        <w:t>стотици kVAR.</w:t>
      </w:r>
    </w:p>
    <w:p w:rsidR="003918EC" w:rsidRDefault="003918EC" w:rsidP="007F467D">
      <w:pPr>
        <w:shd w:val="clear" w:color="auto" w:fill="FFFFFF"/>
        <w:spacing w:after="0" w:line="240" w:lineRule="auto"/>
        <w:jc w:val="both"/>
        <w:textAlignment w:val="top"/>
        <w:rPr>
          <w:rFonts w:eastAsia="Times New Roman"/>
          <w:color w:val="auto"/>
          <w:lang w:eastAsia="bg-BG"/>
        </w:rPr>
      </w:pPr>
      <w:r w:rsidRPr="009B2E7C">
        <w:rPr>
          <w:rFonts w:eastAsia="Times New Roman"/>
          <w:color w:val="auto"/>
          <w:lang w:eastAsia="bg-BG"/>
        </w:rPr>
        <w:t>Свързването на трифазните КБ задължително е в триъгълник, тъй като “звездата</w:t>
      </w:r>
      <w:r w:rsidRPr="002D2438">
        <w:rPr>
          <w:rFonts w:eastAsia="Times New Roman"/>
          <w:color w:val="auto"/>
          <w:lang w:eastAsia="bg-BG"/>
        </w:rPr>
        <w:t xml:space="preserve">” крие потенциална опасност не само за самите кондензатори, но и за свързаните към тях товари. </w:t>
      </w:r>
    </w:p>
    <w:p w:rsidR="00A776A7" w:rsidRDefault="00A776A7" w:rsidP="007F467D">
      <w:pPr>
        <w:pStyle w:val="Default"/>
        <w:rPr>
          <w:rFonts w:ascii="Times New Roman" w:hAnsi="Times New Roman" w:cs="Times New Roman"/>
          <w:sz w:val="28"/>
          <w:szCs w:val="28"/>
        </w:rPr>
      </w:pPr>
      <w:r w:rsidRPr="007F625A">
        <w:rPr>
          <w:rFonts w:ascii="Times New Roman" w:hAnsi="Times New Roman" w:cs="Times New Roman"/>
          <w:noProof/>
          <w:sz w:val="28"/>
          <w:szCs w:val="28"/>
          <w:lang w:eastAsia="bg-BG"/>
        </w:rPr>
        <w:drawing>
          <wp:inline distT="0" distB="0" distL="0" distR="0" wp14:anchorId="4D97B487" wp14:editId="4FF58C4A">
            <wp:extent cx="2984361" cy="1951833"/>
            <wp:effectExtent l="0" t="0" r="6985" b="0"/>
            <wp:docPr id="4" name="Picture 4" descr="Things to know about Electrical Power Factor Cor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gs to know about Electrical Power Factor Correc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3633" cy="1970978"/>
                    </a:xfrm>
                    <a:prstGeom prst="rect">
                      <a:avLst/>
                    </a:prstGeom>
                    <a:noFill/>
                    <a:ln>
                      <a:noFill/>
                    </a:ln>
                  </pic:spPr>
                </pic:pic>
              </a:graphicData>
            </a:graphic>
          </wp:inline>
        </w:drawing>
      </w:r>
      <w:r w:rsidRPr="007F625A">
        <w:rPr>
          <w:rFonts w:ascii="Times New Roman" w:hAnsi="Times New Roman" w:cs="Times New Roman"/>
          <w:noProof/>
          <w:sz w:val="28"/>
          <w:szCs w:val="28"/>
          <w:lang w:eastAsia="bg-BG"/>
        </w:rPr>
        <w:drawing>
          <wp:inline distT="0" distB="0" distL="0" distR="0" wp14:anchorId="1A13C648" wp14:editId="03AA7201">
            <wp:extent cx="2902169" cy="1972557"/>
            <wp:effectExtent l="0" t="0" r="0" b="8890"/>
            <wp:docPr id="7" name="Picture 7" descr="Essayer Sans signification Jeu de démon three phase power factor correction  résister Année Embou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sayer Sans signification Jeu de démon three phase power factor correction  résister Année Embouch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3252" cy="1973293"/>
                    </a:xfrm>
                    <a:prstGeom prst="rect">
                      <a:avLst/>
                    </a:prstGeom>
                    <a:noFill/>
                    <a:ln>
                      <a:noFill/>
                    </a:ln>
                  </pic:spPr>
                </pic:pic>
              </a:graphicData>
            </a:graphic>
          </wp:inline>
        </w:drawing>
      </w:r>
    </w:p>
    <w:p w:rsidR="00286C55" w:rsidRPr="00286C55" w:rsidRDefault="00286C55" w:rsidP="007F467D">
      <w:pPr>
        <w:pStyle w:val="Default"/>
        <w:rPr>
          <w:rFonts w:ascii="Times New Roman" w:hAnsi="Times New Roman" w:cs="Times New Roman"/>
          <w:sz w:val="16"/>
          <w:szCs w:val="16"/>
        </w:rPr>
      </w:pPr>
    </w:p>
    <w:p w:rsidR="0048591E" w:rsidRPr="00286C55" w:rsidRDefault="0048591E" w:rsidP="007F467D">
      <w:pPr>
        <w:pStyle w:val="aa"/>
        <w:numPr>
          <w:ilvl w:val="0"/>
          <w:numId w:val="3"/>
        </w:numPr>
        <w:shd w:val="clear" w:color="auto" w:fill="FFFFFF" w:themeFill="background1"/>
        <w:spacing w:after="0" w:line="240" w:lineRule="auto"/>
        <w:contextualSpacing w:val="0"/>
        <w:rPr>
          <w:rFonts w:eastAsia="Times New Roman"/>
          <w:i/>
          <w:color w:val="auto"/>
          <w:lang w:eastAsia="bg-BG"/>
        </w:rPr>
      </w:pPr>
      <w:r w:rsidRPr="00286C55">
        <w:rPr>
          <w:rFonts w:eastAsia="Times New Roman"/>
          <w:i/>
          <w:color w:val="auto"/>
          <w:lang w:eastAsia="bg-BG"/>
        </w:rPr>
        <w:t>Характерни особености на съвременните КБ.</w:t>
      </w:r>
    </w:p>
    <w:p w:rsidR="0048591E" w:rsidRDefault="00B52575" w:rsidP="007F467D">
      <w:pPr>
        <w:pStyle w:val="aa"/>
        <w:numPr>
          <w:ilvl w:val="0"/>
          <w:numId w:val="26"/>
        </w:numPr>
        <w:shd w:val="clear" w:color="auto" w:fill="FFFFFF" w:themeFill="background1"/>
        <w:spacing w:after="0" w:line="240" w:lineRule="auto"/>
        <w:contextualSpacing w:val="0"/>
        <w:rPr>
          <w:color w:val="auto"/>
        </w:rPr>
      </w:pPr>
      <w:r w:rsidRPr="0048591E">
        <w:rPr>
          <w:color w:val="auto"/>
        </w:rPr>
        <w:t>Само възстановяващо</w:t>
      </w:r>
      <w:r w:rsidR="0048591E" w:rsidRPr="0048591E">
        <w:rPr>
          <w:color w:val="auto"/>
        </w:rPr>
        <w:t xml:space="preserve"> се сегментирано фолио;</w:t>
      </w:r>
    </w:p>
    <w:p w:rsidR="00286C55" w:rsidRPr="0048591E" w:rsidRDefault="00286C55" w:rsidP="007F467D">
      <w:pPr>
        <w:pStyle w:val="aa"/>
        <w:numPr>
          <w:ilvl w:val="0"/>
          <w:numId w:val="26"/>
        </w:numPr>
        <w:shd w:val="clear" w:color="auto" w:fill="FFFFFF" w:themeFill="background1"/>
        <w:spacing w:after="0" w:line="240" w:lineRule="auto"/>
        <w:contextualSpacing w:val="0"/>
        <w:rPr>
          <w:color w:val="auto"/>
        </w:rPr>
      </w:pPr>
      <w:r>
        <w:rPr>
          <w:color w:val="auto"/>
        </w:rPr>
        <w:t>Малки загуби на мощност;</w:t>
      </w:r>
    </w:p>
    <w:p w:rsidR="0048591E" w:rsidRPr="0048591E" w:rsidRDefault="0048591E" w:rsidP="007F467D">
      <w:pPr>
        <w:pStyle w:val="aa"/>
        <w:numPr>
          <w:ilvl w:val="0"/>
          <w:numId w:val="26"/>
        </w:numPr>
        <w:shd w:val="clear" w:color="auto" w:fill="FFFFFF" w:themeFill="background1"/>
        <w:spacing w:after="0" w:line="240" w:lineRule="auto"/>
        <w:contextualSpacing w:val="0"/>
        <w:rPr>
          <w:color w:val="auto"/>
        </w:rPr>
      </w:pPr>
      <w:r w:rsidRPr="0048591E">
        <w:rPr>
          <w:color w:val="auto"/>
        </w:rPr>
        <w:t>Вграден разединител за налягане;</w:t>
      </w:r>
    </w:p>
    <w:p w:rsidR="0048591E" w:rsidRPr="0048591E" w:rsidRDefault="0048591E" w:rsidP="007F467D">
      <w:pPr>
        <w:pStyle w:val="aa"/>
        <w:numPr>
          <w:ilvl w:val="0"/>
          <w:numId w:val="26"/>
        </w:numPr>
        <w:shd w:val="clear" w:color="auto" w:fill="FFFFFF" w:themeFill="background1"/>
        <w:spacing w:after="0" w:line="240" w:lineRule="auto"/>
        <w:contextualSpacing w:val="0"/>
        <w:rPr>
          <w:color w:val="auto"/>
        </w:rPr>
      </w:pPr>
      <w:r w:rsidRPr="0048591E">
        <w:rPr>
          <w:color w:val="auto"/>
        </w:rPr>
        <w:t>Висока допустима работна температура и температура околната среда;</w:t>
      </w:r>
    </w:p>
    <w:p w:rsidR="0048591E" w:rsidRPr="0048591E" w:rsidRDefault="0048591E" w:rsidP="007F467D">
      <w:pPr>
        <w:pStyle w:val="aa"/>
        <w:numPr>
          <w:ilvl w:val="0"/>
          <w:numId w:val="26"/>
        </w:numPr>
        <w:shd w:val="clear" w:color="auto" w:fill="FFFFFF" w:themeFill="background1"/>
        <w:spacing w:after="0" w:line="240" w:lineRule="auto"/>
        <w:contextualSpacing w:val="0"/>
        <w:rPr>
          <w:color w:val="auto"/>
        </w:rPr>
      </w:pPr>
      <w:r w:rsidRPr="0048591E">
        <w:rPr>
          <w:color w:val="auto"/>
        </w:rPr>
        <w:t>Голямо претоварване по ток (до 2,7 пъти);</w:t>
      </w:r>
    </w:p>
    <w:p w:rsidR="0048591E" w:rsidRPr="0048591E" w:rsidRDefault="0048591E" w:rsidP="007F467D">
      <w:pPr>
        <w:pStyle w:val="aa"/>
        <w:numPr>
          <w:ilvl w:val="0"/>
          <w:numId w:val="26"/>
        </w:numPr>
        <w:shd w:val="clear" w:color="auto" w:fill="FFFFFF" w:themeFill="background1"/>
        <w:spacing w:after="0" w:line="240" w:lineRule="auto"/>
        <w:contextualSpacing w:val="0"/>
        <w:rPr>
          <w:color w:val="auto"/>
        </w:rPr>
      </w:pPr>
      <w:r w:rsidRPr="0048591E">
        <w:rPr>
          <w:color w:val="auto"/>
        </w:rPr>
        <w:t>Дълъг живот;</w:t>
      </w:r>
    </w:p>
    <w:p w:rsidR="007974BF" w:rsidRPr="003918EC" w:rsidRDefault="007974BF" w:rsidP="007F467D">
      <w:pPr>
        <w:spacing w:after="0" w:line="240" w:lineRule="auto"/>
        <w:rPr>
          <w:color w:val="auto"/>
          <w:sz w:val="16"/>
          <w:szCs w:val="16"/>
        </w:rPr>
      </w:pPr>
    </w:p>
    <w:p w:rsidR="009B4F7D" w:rsidRDefault="007974BF" w:rsidP="009B4F7D">
      <w:pPr>
        <w:pStyle w:val="aa"/>
        <w:numPr>
          <w:ilvl w:val="0"/>
          <w:numId w:val="3"/>
        </w:numPr>
        <w:spacing w:after="0" w:line="240" w:lineRule="auto"/>
        <w:contextualSpacing w:val="0"/>
        <w:textAlignment w:val="baseline"/>
        <w:rPr>
          <w:i/>
          <w:color w:val="auto"/>
        </w:rPr>
      </w:pPr>
      <w:r w:rsidRPr="00286C55">
        <w:rPr>
          <w:i/>
          <w:color w:val="auto"/>
        </w:rPr>
        <w:lastRenderedPageBreak/>
        <w:t>Типове кондензаторни батерии</w:t>
      </w:r>
      <w:r w:rsidR="0048591E" w:rsidRPr="00286C55">
        <w:rPr>
          <w:i/>
          <w:color w:val="auto"/>
        </w:rPr>
        <w:t>.</w:t>
      </w:r>
    </w:p>
    <w:p w:rsidR="0048591E" w:rsidRPr="009B4F7D" w:rsidRDefault="0048591E" w:rsidP="009B4F7D">
      <w:pPr>
        <w:spacing w:after="0" w:line="240" w:lineRule="auto"/>
        <w:textAlignment w:val="baseline"/>
        <w:rPr>
          <w:i/>
          <w:color w:val="auto"/>
        </w:rPr>
      </w:pPr>
      <w:r w:rsidRPr="009B4F7D">
        <w:rPr>
          <w:rFonts w:eastAsia="Times New Roman"/>
          <w:color w:val="auto"/>
          <w:lang w:eastAsia="bg-BG"/>
        </w:rPr>
        <w:t>Три добре доказани технологии изграждат основите за различните фамилии кондензатори:</w:t>
      </w:r>
    </w:p>
    <w:p w:rsidR="00286C55" w:rsidRDefault="0048591E" w:rsidP="007F467D">
      <w:pPr>
        <w:pStyle w:val="aa"/>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MKK:</w:t>
      </w:r>
      <w:r w:rsidR="00286C55">
        <w:rPr>
          <w:rFonts w:eastAsia="Times New Roman"/>
          <w:color w:val="auto"/>
          <w:lang w:eastAsia="bg-BG"/>
        </w:rPr>
        <w:t xml:space="preserve"> </w:t>
      </w:r>
      <w:r w:rsidRPr="0048591E">
        <w:rPr>
          <w:rFonts w:eastAsia="Times New Roman"/>
          <w:color w:val="auto"/>
          <w:lang w:eastAsia="bg-BG"/>
        </w:rPr>
        <w:t xml:space="preserve">Концентрични намотки, полипропиленово фолио, импрегнант - инертен </w:t>
      </w:r>
    </w:p>
    <w:p w:rsidR="0048591E" w:rsidRPr="00286C55" w:rsidRDefault="00286C55" w:rsidP="00286C55">
      <w:pPr>
        <w:shd w:val="clear" w:color="auto" w:fill="FFFFFF" w:themeFill="background1"/>
        <w:spacing w:after="0" w:line="240" w:lineRule="auto"/>
        <w:rPr>
          <w:rFonts w:eastAsia="Times New Roman"/>
          <w:color w:val="auto"/>
          <w:lang w:eastAsia="bg-BG"/>
        </w:rPr>
      </w:pPr>
      <w:r>
        <w:rPr>
          <w:rFonts w:eastAsia="Times New Roman"/>
          <w:color w:val="auto"/>
          <w:lang w:eastAsia="bg-BG"/>
        </w:rPr>
        <w:t>г</w:t>
      </w:r>
      <w:r w:rsidR="0048591E" w:rsidRPr="00286C55">
        <w:rPr>
          <w:rFonts w:eastAsia="Times New Roman"/>
          <w:color w:val="auto"/>
          <w:lang w:eastAsia="bg-BG"/>
        </w:rPr>
        <w:t>аз</w:t>
      </w:r>
      <w:r>
        <w:rPr>
          <w:rFonts w:eastAsia="Times New Roman"/>
          <w:color w:val="auto"/>
          <w:lang w:eastAsia="bg-BG"/>
        </w:rPr>
        <w:t>;</w:t>
      </w:r>
    </w:p>
    <w:p w:rsidR="00286C55" w:rsidRDefault="0048591E" w:rsidP="007F467D">
      <w:pPr>
        <w:pStyle w:val="aa"/>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MKP/MPP:</w:t>
      </w:r>
      <w:r w:rsidR="00286C55">
        <w:rPr>
          <w:rFonts w:eastAsia="Times New Roman"/>
          <w:color w:val="auto"/>
          <w:lang w:eastAsia="bg-BG"/>
        </w:rPr>
        <w:t xml:space="preserve"> </w:t>
      </w:r>
      <w:r w:rsidRPr="0048591E">
        <w:rPr>
          <w:rFonts w:eastAsia="Times New Roman"/>
          <w:color w:val="auto"/>
          <w:lang w:eastAsia="bg-BG"/>
        </w:rPr>
        <w:t xml:space="preserve">Подредени намотки, полипропиленово фолио, импрегнант </w:t>
      </w:r>
      <w:r w:rsidR="00286C55">
        <w:rPr>
          <w:rFonts w:eastAsia="Times New Roman"/>
          <w:color w:val="auto"/>
          <w:lang w:eastAsia="bg-BG"/>
        </w:rPr>
        <w:t>–</w:t>
      </w:r>
      <w:r w:rsidRPr="0048591E">
        <w:rPr>
          <w:rFonts w:eastAsia="Times New Roman"/>
          <w:color w:val="auto"/>
          <w:lang w:eastAsia="bg-BG"/>
        </w:rPr>
        <w:t xml:space="preserve"> </w:t>
      </w:r>
    </w:p>
    <w:p w:rsidR="0048591E" w:rsidRPr="00286C55" w:rsidRDefault="0048591E" w:rsidP="00286C55">
      <w:pPr>
        <w:shd w:val="clear" w:color="auto" w:fill="FFFFFF" w:themeFill="background1"/>
        <w:spacing w:after="0" w:line="240" w:lineRule="auto"/>
        <w:rPr>
          <w:rFonts w:eastAsia="Times New Roman"/>
          <w:color w:val="auto"/>
          <w:lang w:eastAsia="bg-BG"/>
        </w:rPr>
      </w:pPr>
      <w:r w:rsidRPr="00286C55">
        <w:rPr>
          <w:rFonts w:eastAsia="Times New Roman"/>
          <w:color w:val="auto"/>
          <w:lang w:eastAsia="bg-BG"/>
        </w:rPr>
        <w:t>биоразградима мека смола</w:t>
      </w:r>
      <w:r w:rsidR="00286C55" w:rsidRPr="00286C55">
        <w:rPr>
          <w:rFonts w:eastAsia="Times New Roman"/>
          <w:color w:val="auto"/>
          <w:lang w:eastAsia="bg-BG"/>
        </w:rPr>
        <w:t>;</w:t>
      </w:r>
    </w:p>
    <w:p w:rsidR="00286C55" w:rsidRDefault="0048591E" w:rsidP="00286C55">
      <w:pPr>
        <w:pStyle w:val="aa"/>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MKV:</w:t>
      </w:r>
      <w:r w:rsidR="00286C55">
        <w:rPr>
          <w:rFonts w:eastAsia="Times New Roman"/>
          <w:color w:val="auto"/>
          <w:lang w:eastAsia="bg-BG"/>
        </w:rPr>
        <w:t xml:space="preserve"> </w:t>
      </w:r>
      <w:r w:rsidRPr="00286C55">
        <w:rPr>
          <w:rFonts w:eastAsia="Times New Roman"/>
          <w:color w:val="auto"/>
          <w:lang w:eastAsia="bg-BG"/>
        </w:rPr>
        <w:t xml:space="preserve">Двустранно метализирана хартия, диелектрик - полипропиленово фолио, </w:t>
      </w:r>
    </w:p>
    <w:p w:rsidR="0048591E" w:rsidRPr="00286C55" w:rsidRDefault="0048591E" w:rsidP="00286C55">
      <w:pPr>
        <w:shd w:val="clear" w:color="auto" w:fill="FFFFFF" w:themeFill="background1"/>
        <w:spacing w:after="0" w:line="240" w:lineRule="auto"/>
        <w:rPr>
          <w:rFonts w:eastAsia="Times New Roman"/>
          <w:color w:val="auto"/>
          <w:lang w:eastAsia="bg-BG"/>
        </w:rPr>
      </w:pPr>
      <w:r w:rsidRPr="00286C55">
        <w:rPr>
          <w:rFonts w:eastAsia="Times New Roman"/>
          <w:color w:val="auto"/>
          <w:lang w:eastAsia="bg-BG"/>
        </w:rPr>
        <w:t>с масло за импрегнант з</w:t>
      </w:r>
      <w:r w:rsidRPr="00286C55">
        <w:rPr>
          <w:color w:val="auto"/>
          <w:shd w:val="clear" w:color="auto" w:fill="FFFFFF"/>
        </w:rPr>
        <w:t>а приложения при наличие на високо съдържание на хармоници или висока околна температура.</w:t>
      </w:r>
    </w:p>
    <w:p w:rsidR="00493D0A" w:rsidRPr="00B174F8" w:rsidRDefault="00493D0A" w:rsidP="007F467D">
      <w:pPr>
        <w:pStyle w:val="aa"/>
        <w:numPr>
          <w:ilvl w:val="0"/>
          <w:numId w:val="3"/>
        </w:numPr>
        <w:spacing w:after="0" w:line="240" w:lineRule="auto"/>
        <w:contextualSpacing w:val="0"/>
        <w:rPr>
          <w:i/>
          <w:color w:val="auto"/>
        </w:rPr>
      </w:pPr>
      <w:r w:rsidRPr="00B174F8">
        <w:rPr>
          <w:i/>
          <w:color w:val="auto"/>
        </w:rPr>
        <w:t>Надеждност на КБ.</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Кондензаторните батерии се произвеждат от невъзстановими елементи.</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Върху надеждността оказват влияние технологията за производство, вложените диелектрични материали, околната температура, качеството на монтажа, условията на експлоатация</w:t>
      </w:r>
      <w:r w:rsidR="000523F4">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големината на пусковите токовете</w:t>
      </w:r>
      <w:r w:rsidR="000523F4">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и видовете товари, които се компенсират.</w:t>
      </w:r>
    </w:p>
    <w:p w:rsidR="000523F4"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Големината на токовете на късо съединение и възникващите пренапрежения зависят от заземяването на кондензаторите и схемата на свързване.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Най-често</w:t>
      </w:r>
      <w:r w:rsidR="000523F4">
        <w:rPr>
          <w:rFonts w:ascii="Times New Roman" w:hAnsi="Times New Roman" w:cs="Times New Roman"/>
          <w:color w:val="auto"/>
          <w:sz w:val="28"/>
          <w:szCs w:val="28"/>
        </w:rPr>
        <w:t xml:space="preserve"> за ниско напрежение</w:t>
      </w:r>
      <w:r w:rsidRPr="002D2438">
        <w:rPr>
          <w:rFonts w:ascii="Times New Roman" w:hAnsi="Times New Roman" w:cs="Times New Roman"/>
          <w:color w:val="auto"/>
          <w:sz w:val="28"/>
          <w:szCs w:val="28"/>
        </w:rPr>
        <w:t xml:space="preserve"> се използват КБ свързани в схема триъгълник.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Преобладаващите отказите при кондензаторни батерии са в резултат на стареенето на диелектричните материали, използвани при направата им.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Основните повреди при експлоатация на кондензаторни батерии се изразяват в късо съединение при пробив в изолацията и разкъсване на корпуса на кондензатора. </w:t>
      </w:r>
    </w:p>
    <w:p w:rsidR="00493D0A"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Това се случва при недостатък в материалите, които са използвани за направата на КБ или при възникване на пренапрежение. </w:t>
      </w:r>
    </w:p>
    <w:p w:rsidR="000523F4" w:rsidRPr="002D2438" w:rsidRDefault="000523F4"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Понякога преди отказ на КБ се наблюдава повишена работна температура, издуване, теч на масло и др. При констатиране на тези състояния се препоръчва подмяна на КБ.</w:t>
      </w:r>
    </w:p>
    <w:p w:rsidR="00493D0A"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При старите</w:t>
      </w:r>
      <w:r w:rsidR="00987329">
        <w:rPr>
          <w:rFonts w:ascii="Times New Roman" w:hAnsi="Times New Roman" w:cs="Times New Roman"/>
          <w:color w:val="auto"/>
          <w:sz w:val="28"/>
          <w:szCs w:val="28"/>
        </w:rPr>
        <w:t>,</w:t>
      </w:r>
      <w:r w:rsidRPr="002D2438">
        <w:rPr>
          <w:rFonts w:ascii="Times New Roman" w:hAnsi="Times New Roman" w:cs="Times New Roman"/>
          <w:color w:val="auto"/>
          <w:sz w:val="28"/>
          <w:szCs w:val="28"/>
        </w:rPr>
        <w:t xml:space="preserve"> масло напълнени КБ, без защита от свръх налягане при повреда съществува голяма опасност от възникване на пожар или повреда на съседни ел. апарати. Затова е необходимо при монтажа им да се отделят от другите апарати с негорими прегради и да осигурим добра вентилация за отвеждане на високата температура при работа на КБ.</w:t>
      </w:r>
    </w:p>
    <w:p w:rsidR="00CC4AD7" w:rsidRPr="00CC4AD7" w:rsidRDefault="00CC4AD7" w:rsidP="007F467D">
      <w:pPr>
        <w:pStyle w:val="Default"/>
        <w:rPr>
          <w:rFonts w:ascii="Times New Roman" w:hAnsi="Times New Roman" w:cs="Times New Roman"/>
          <w:color w:val="auto"/>
          <w:sz w:val="16"/>
          <w:szCs w:val="16"/>
        </w:rPr>
      </w:pPr>
    </w:p>
    <w:p w:rsidR="00B5130A" w:rsidRDefault="00CC4AD7" w:rsidP="007F467D">
      <w:pPr>
        <w:pStyle w:val="Default"/>
        <w:rPr>
          <w:rFonts w:ascii="Times New Roman" w:hAnsi="Times New Roman" w:cs="Times New Roman"/>
          <w:color w:val="auto"/>
          <w:sz w:val="28"/>
          <w:szCs w:val="28"/>
        </w:rPr>
      </w:pPr>
      <w:r>
        <w:rPr>
          <w:noProof/>
          <w:lang w:eastAsia="bg-BG"/>
        </w:rPr>
        <w:drawing>
          <wp:inline distT="0" distB="0" distL="0" distR="0">
            <wp:extent cx="3062809" cy="2127098"/>
            <wp:effectExtent l="0" t="0" r="4445" b="6985"/>
            <wp:docPr id="8" name="Picture 8" descr="Automatic APFC Capacitor Panel, 415-33kv, Madhav Capacitors Private Limited  | ID: 695581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c APFC Capacitor Panel, 415-33kv, Madhav Capacitors Private Limited  | ID: 69558133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3097" cy="2141188"/>
                    </a:xfrm>
                    <a:prstGeom prst="rect">
                      <a:avLst/>
                    </a:prstGeom>
                    <a:noFill/>
                    <a:ln>
                      <a:noFill/>
                    </a:ln>
                  </pic:spPr>
                </pic:pic>
              </a:graphicData>
            </a:graphic>
          </wp:inline>
        </w:drawing>
      </w:r>
      <w:r w:rsidRPr="00CC4AD7">
        <w:rPr>
          <w:sz w:val="28"/>
          <w:szCs w:val="28"/>
        </w:rPr>
        <w:t xml:space="preserve"> </w:t>
      </w:r>
      <w:r>
        <w:rPr>
          <w:noProof/>
          <w:sz w:val="28"/>
          <w:szCs w:val="28"/>
          <w:lang w:eastAsia="bg-BG"/>
        </w:rPr>
        <w:drawing>
          <wp:inline distT="0" distB="0" distL="0" distR="0">
            <wp:extent cx="3188824" cy="2125625"/>
            <wp:effectExtent l="0" t="0" r="0" b="8255"/>
            <wp:docPr id="21" name="Picture 21" descr="C:\Users\Rumen Yordanov\AppData\Local\Microsoft\Windows\INetCache\Content.MSO\3BC92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men Yordanov\AppData\Local\Microsoft\Windows\INetCache\Content.MSO\3BC92F5.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19338" cy="2145965"/>
                    </a:xfrm>
                    <a:prstGeom prst="rect">
                      <a:avLst/>
                    </a:prstGeom>
                    <a:noFill/>
                    <a:ln>
                      <a:noFill/>
                    </a:ln>
                  </pic:spPr>
                </pic:pic>
              </a:graphicData>
            </a:graphic>
          </wp:inline>
        </w:drawing>
      </w: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474D13" w:rsidRPr="00474D13" w:rsidRDefault="00474D13" w:rsidP="007F467D">
      <w:pPr>
        <w:pStyle w:val="Default"/>
        <w:rPr>
          <w:rFonts w:ascii="Times New Roman" w:hAnsi="Times New Roman" w:cs="Times New Roman"/>
          <w:color w:val="auto"/>
          <w:sz w:val="16"/>
          <w:szCs w:val="16"/>
        </w:rPr>
      </w:pPr>
    </w:p>
    <w:tbl>
      <w:tblPr>
        <w:tblW w:w="10438" w:type="dxa"/>
        <w:tblCellMar>
          <w:left w:w="70" w:type="dxa"/>
          <w:right w:w="70" w:type="dxa"/>
        </w:tblCellMar>
        <w:tblLook w:val="04A0" w:firstRow="1" w:lastRow="0" w:firstColumn="1" w:lastColumn="0" w:noHBand="0" w:noVBand="1"/>
      </w:tblPr>
      <w:tblGrid>
        <w:gridCol w:w="567"/>
        <w:gridCol w:w="1354"/>
        <w:gridCol w:w="706"/>
        <w:gridCol w:w="613"/>
        <w:gridCol w:w="185"/>
        <w:gridCol w:w="488"/>
        <w:gridCol w:w="512"/>
        <w:gridCol w:w="751"/>
        <w:gridCol w:w="503"/>
        <w:gridCol w:w="541"/>
        <w:gridCol w:w="665"/>
        <w:gridCol w:w="8"/>
        <w:gridCol w:w="904"/>
        <w:gridCol w:w="407"/>
        <w:gridCol w:w="8"/>
        <w:gridCol w:w="661"/>
        <w:gridCol w:w="8"/>
        <w:gridCol w:w="535"/>
        <w:gridCol w:w="8"/>
        <w:gridCol w:w="1006"/>
        <w:gridCol w:w="8"/>
      </w:tblGrid>
      <w:tr w:rsidR="001E01AE" w:rsidRPr="00C67375" w:rsidTr="001E01AE">
        <w:trPr>
          <w:gridAfter w:val="1"/>
          <w:wAfter w:w="8" w:type="dxa"/>
          <w:trHeight w:val="305"/>
        </w:trPr>
        <w:tc>
          <w:tcPr>
            <w:tcW w:w="6220" w:type="dxa"/>
            <w:gridSpan w:val="10"/>
            <w:tcBorders>
              <w:top w:val="nil"/>
              <w:left w:val="nil"/>
              <w:bottom w:val="nil"/>
              <w:right w:val="nil"/>
            </w:tcBorders>
            <w:shd w:val="clear" w:color="auto" w:fill="auto"/>
            <w:noWrap/>
            <w:vAlign w:val="bottom"/>
            <w:hideMark/>
          </w:tcPr>
          <w:p w:rsidR="00E04F71" w:rsidRPr="00C67375" w:rsidRDefault="00232AC2" w:rsidP="00E04F71">
            <w:pPr>
              <w:pStyle w:val="aa"/>
              <w:numPr>
                <w:ilvl w:val="0"/>
                <w:numId w:val="34"/>
              </w:numPr>
              <w:spacing w:after="0" w:line="240" w:lineRule="auto"/>
              <w:rPr>
                <w:rFonts w:eastAsia="Times New Roman"/>
                <w:b/>
                <w:bCs/>
                <w:lang w:eastAsia="bg-BG"/>
              </w:rPr>
            </w:pPr>
            <w:r w:rsidRPr="00C67375">
              <w:rPr>
                <w:rFonts w:eastAsia="Times New Roman"/>
                <w:b/>
                <w:bCs/>
                <w:lang w:eastAsia="bg-BG"/>
              </w:rPr>
              <w:lastRenderedPageBreak/>
              <w:t>Учебен пример за ефективност при</w:t>
            </w:r>
          </w:p>
          <w:p w:rsidR="00474D13" w:rsidRPr="00C67375" w:rsidRDefault="00232AC2" w:rsidP="00E04F71">
            <w:pPr>
              <w:spacing w:after="0" w:line="240" w:lineRule="auto"/>
              <w:rPr>
                <w:rFonts w:eastAsia="Times New Roman"/>
                <w:b/>
                <w:bCs/>
                <w:lang w:eastAsia="bg-BG"/>
              </w:rPr>
            </w:pPr>
            <w:r w:rsidRPr="00C67375">
              <w:rPr>
                <w:rFonts w:eastAsia="Times New Roman"/>
                <w:b/>
                <w:bCs/>
                <w:lang w:eastAsia="bg-BG"/>
              </w:rPr>
              <w:t>компенсация на реактивна</w:t>
            </w:r>
            <w:r w:rsidR="00474D13" w:rsidRPr="00C67375">
              <w:rPr>
                <w:rFonts w:eastAsia="Times New Roman"/>
                <w:b/>
                <w:bCs/>
                <w:lang w:eastAsia="bg-BG"/>
              </w:rPr>
              <w:t xml:space="preserve"> мощност.                                           </w:t>
            </w:r>
          </w:p>
          <w:p w:rsidR="00232AC2" w:rsidRPr="00C67375" w:rsidRDefault="00232AC2" w:rsidP="00474D13">
            <w:pPr>
              <w:spacing w:after="0" w:line="240" w:lineRule="auto"/>
              <w:rPr>
                <w:rFonts w:eastAsia="Times New Roman"/>
                <w:b/>
                <w:bCs/>
                <w:sz w:val="16"/>
                <w:szCs w:val="16"/>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1921"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Дадено:</w:t>
            </w:r>
          </w:p>
        </w:tc>
        <w:tc>
          <w:tcPr>
            <w:tcW w:w="3758" w:type="dxa"/>
            <w:gridSpan w:val="7"/>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Захранваща кабелна линия СВТ3Х120+70</w:t>
            </w: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984" w:type="dxa"/>
            <w:gridSpan w:val="4"/>
            <w:tcBorders>
              <w:top w:val="nil"/>
              <w:left w:val="nil"/>
              <w:bottom w:val="nil"/>
              <w:right w:val="nil"/>
            </w:tcBorders>
            <w:shd w:val="clear" w:color="auto" w:fill="auto"/>
            <w:noWrap/>
            <w:vAlign w:val="bottom"/>
            <w:hideMark/>
          </w:tcPr>
          <w:p w:rsidR="00232AC2" w:rsidRPr="00C67375" w:rsidRDefault="004652CA" w:rsidP="0040266B">
            <w:pPr>
              <w:spacing w:after="0" w:line="240" w:lineRule="auto"/>
              <w:rPr>
                <w:rFonts w:eastAsia="Times New Roman"/>
                <w:sz w:val="16"/>
                <w:szCs w:val="16"/>
                <w:lang w:eastAsia="bg-BG"/>
              </w:rPr>
            </w:pPr>
            <w:r w:rsidRPr="00C67375">
              <w:rPr>
                <w:rFonts w:eastAsia="Times New Roman"/>
                <w:sz w:val="16"/>
                <w:szCs w:val="16"/>
                <w:lang w:eastAsia="bg-BG"/>
              </w:rPr>
              <w:t xml:space="preserve">     </w:t>
            </w:r>
            <w:r w:rsidR="004D0E36">
              <w:rPr>
                <w:rFonts w:eastAsia="Times New Roman"/>
                <w:sz w:val="16"/>
                <w:szCs w:val="16"/>
                <w:lang w:eastAsia="bg-BG"/>
              </w:rPr>
              <w:t xml:space="preserve">      </w:t>
            </w:r>
            <w:r w:rsidR="00232AC2" w:rsidRPr="00C67375">
              <w:rPr>
                <w:rFonts w:eastAsia="Times New Roman"/>
                <w:sz w:val="16"/>
                <w:szCs w:val="16"/>
                <w:lang w:eastAsia="bg-BG"/>
              </w:rPr>
              <w:t>с дължина L= 300 м.</w:t>
            </w: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758" w:type="dxa"/>
            <w:gridSpan w:val="7"/>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Замерен товар 150 А;</w:t>
            </w:r>
            <w:r w:rsidR="00FA72A4">
              <w:rPr>
                <w:rFonts w:eastAsia="Times New Roman"/>
                <w:sz w:val="16"/>
                <w:szCs w:val="16"/>
                <w:lang w:eastAsia="bg-BG"/>
              </w:rPr>
              <w:t xml:space="preserve"> </w:t>
            </w:r>
            <w:r w:rsidRPr="00C67375">
              <w:rPr>
                <w:rFonts w:eastAsia="Times New Roman"/>
                <w:sz w:val="16"/>
                <w:szCs w:val="16"/>
                <w:lang w:eastAsia="bg-BG"/>
              </w:rPr>
              <w:t>соs(f)=0.86;</w:t>
            </w:r>
            <w:r w:rsidR="00FA72A4">
              <w:rPr>
                <w:rFonts w:eastAsia="Times New Roman"/>
                <w:sz w:val="16"/>
                <w:szCs w:val="16"/>
                <w:lang w:eastAsia="bg-BG"/>
              </w:rPr>
              <w:t xml:space="preserve"> </w:t>
            </w:r>
            <w:r w:rsidRPr="00C67375">
              <w:rPr>
                <w:rFonts w:eastAsia="Times New Roman"/>
                <w:sz w:val="16"/>
                <w:szCs w:val="16"/>
                <w:lang w:eastAsia="bg-BG"/>
              </w:rPr>
              <w:t>Uн=0.4KV</w:t>
            </w: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545" w:type="dxa"/>
            <w:gridSpan w:val="9"/>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Годишна използваемост Т=8</w:t>
            </w:r>
            <w:r w:rsidR="004652CA" w:rsidRPr="00C67375">
              <w:rPr>
                <w:rFonts w:eastAsia="Times New Roman"/>
                <w:sz w:val="16"/>
                <w:szCs w:val="16"/>
                <w:lang w:eastAsia="bg-BG"/>
              </w:rPr>
              <w:t xml:space="preserve"> </w:t>
            </w:r>
            <w:r w:rsidRPr="00C67375">
              <w:rPr>
                <w:rFonts w:eastAsia="Times New Roman"/>
                <w:sz w:val="16"/>
                <w:szCs w:val="16"/>
                <w:lang w:eastAsia="bg-BG"/>
              </w:rPr>
              <w:t>600 ч.</w:t>
            </w:r>
          </w:p>
        </w:tc>
      </w:tr>
      <w:tr w:rsidR="001E01AE" w:rsidRPr="00C67375" w:rsidTr="001E01AE">
        <w:trPr>
          <w:trHeight w:val="246"/>
        </w:trPr>
        <w:tc>
          <w:tcPr>
            <w:tcW w:w="6893"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Да се изчисли ефекта от компенсацията на реактивната мощност с КБ.</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212" w:type="dxa"/>
            <w:gridSpan w:val="4"/>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r>
      <w:tr w:rsidR="001E01AE" w:rsidRPr="00C67375" w:rsidTr="001E01AE">
        <w:trPr>
          <w:gridAfter w:val="1"/>
          <w:wAfter w:w="8" w:type="dxa"/>
          <w:trHeight w:val="246"/>
        </w:trPr>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U,KV</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0,4</w:t>
            </w:r>
          </w:p>
        </w:tc>
        <w:tc>
          <w:tcPr>
            <w:tcW w:w="706"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cos(f)</w:t>
            </w:r>
          </w:p>
        </w:tc>
        <w:tc>
          <w:tcPr>
            <w:tcW w:w="613"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0,86</w:t>
            </w:r>
          </w:p>
        </w:tc>
        <w:tc>
          <w:tcPr>
            <w:tcW w:w="18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 </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I,A</w:t>
            </w:r>
          </w:p>
        </w:tc>
        <w:tc>
          <w:tcPr>
            <w:tcW w:w="751"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150</w:t>
            </w:r>
          </w:p>
        </w:tc>
        <w:tc>
          <w:tcPr>
            <w:tcW w:w="503"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sin(</w:t>
            </w:r>
            <w:r w:rsidR="004C1647" w:rsidRPr="00C67375">
              <w:rPr>
                <w:rFonts w:eastAsia="Times New Roman"/>
                <w:b/>
                <w:bCs/>
                <w:sz w:val="16"/>
                <w:szCs w:val="16"/>
                <w:lang w:eastAsia="bg-BG"/>
              </w:rPr>
              <w:t>f</w:t>
            </w:r>
            <w:r w:rsidRPr="00C67375">
              <w:rPr>
                <w:rFonts w:eastAsia="Times New Roman"/>
                <w:b/>
                <w:bCs/>
                <w:sz w:val="16"/>
                <w:szCs w:val="16"/>
                <w:lang w:eastAsia="bg-BG"/>
              </w:rPr>
              <w:t>)</w:t>
            </w:r>
          </w:p>
        </w:tc>
        <w:tc>
          <w:tcPr>
            <w:tcW w:w="541"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0,51</w:t>
            </w:r>
          </w:p>
        </w:tc>
        <w:tc>
          <w:tcPr>
            <w:tcW w:w="665"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r,</w:t>
            </w:r>
            <w:r w:rsidR="00FA72A4">
              <w:rPr>
                <w:rFonts w:eastAsia="Times New Roman"/>
                <w:b/>
                <w:bCs/>
                <w:sz w:val="16"/>
                <w:szCs w:val="16"/>
                <w:lang w:eastAsia="bg-BG"/>
              </w:rPr>
              <w:t xml:space="preserve"> </w:t>
            </w:r>
            <w:r w:rsidRPr="00C67375">
              <w:rPr>
                <w:rFonts w:eastAsia="Times New Roman"/>
                <w:b/>
                <w:bCs/>
                <w:sz w:val="16"/>
                <w:szCs w:val="16"/>
                <w:lang w:eastAsia="bg-BG"/>
              </w:rPr>
              <w:t>ом/м</w:t>
            </w:r>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0,15</w:t>
            </w:r>
          </w:p>
        </w:tc>
        <w:tc>
          <w:tcPr>
            <w:tcW w:w="407"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L,м</w:t>
            </w:r>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0,30</w:t>
            </w:r>
          </w:p>
        </w:tc>
        <w:tc>
          <w:tcPr>
            <w:tcW w:w="543"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T,</w:t>
            </w:r>
            <w:r w:rsidR="00FA72A4">
              <w:rPr>
                <w:rFonts w:eastAsia="Times New Roman"/>
                <w:b/>
                <w:bCs/>
                <w:sz w:val="16"/>
                <w:szCs w:val="16"/>
                <w:lang w:eastAsia="bg-BG"/>
              </w:rPr>
              <w:t xml:space="preserve"> </w:t>
            </w:r>
            <w:r w:rsidRPr="00C67375">
              <w:rPr>
                <w:rFonts w:eastAsia="Times New Roman"/>
                <w:b/>
                <w:bCs/>
                <w:sz w:val="16"/>
                <w:szCs w:val="16"/>
                <w:lang w:eastAsia="bg-BG"/>
              </w:rPr>
              <w:t>хч</w:t>
            </w: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8,6</w:t>
            </w:r>
          </w:p>
        </w:tc>
      </w:tr>
      <w:tr w:rsidR="001E01AE" w:rsidRPr="00C67375" w:rsidTr="001E01AE">
        <w:trPr>
          <w:gridAfter w:val="1"/>
          <w:wAfter w:w="8" w:type="dxa"/>
          <w:trHeight w:val="246"/>
        </w:trPr>
        <w:tc>
          <w:tcPr>
            <w:tcW w:w="1921" w:type="dxa"/>
            <w:gridSpan w:val="2"/>
            <w:tcBorders>
              <w:top w:val="nil"/>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Пълната мощност е S=1.73*U*I=1.73*0.4*1=</w:t>
            </w:r>
          </w:p>
        </w:tc>
        <w:tc>
          <w:tcPr>
            <w:tcW w:w="706"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1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88"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75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4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6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104</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KVA</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6220" w:type="dxa"/>
            <w:gridSpan w:val="10"/>
            <w:tcBorders>
              <w:top w:val="single" w:sz="4" w:space="0" w:color="auto"/>
              <w:left w:val="single" w:sz="4" w:space="0" w:color="auto"/>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Активната мощност е Р=1.73*U*I*cos(f)=1.73*0.4*150*0.86=</w:t>
            </w: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89</w:t>
            </w:r>
          </w:p>
        </w:tc>
        <w:tc>
          <w:tcPr>
            <w:tcW w:w="669" w:type="dxa"/>
            <w:gridSpan w:val="2"/>
            <w:tcBorders>
              <w:top w:val="nil"/>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KW</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425" w:type="dxa"/>
            <w:gridSpan w:val="5"/>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Реактивната мощност е Q=1.73*U*I*sin(F)=1.73*0.4*150*0.51=</w:t>
            </w:r>
          </w:p>
        </w:tc>
        <w:tc>
          <w:tcPr>
            <w:tcW w:w="4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75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4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65"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53</w:t>
            </w:r>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KVAR</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2627" w:type="dxa"/>
            <w:gridSpan w:val="3"/>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xml:space="preserve">Активният ток е </w:t>
            </w:r>
          </w:p>
        </w:tc>
        <w:tc>
          <w:tcPr>
            <w:tcW w:w="61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Ia = I *cos(f)</w:t>
            </w: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xml:space="preserve">Ia = </w:t>
            </w:r>
          </w:p>
        </w:tc>
        <w:tc>
          <w:tcPr>
            <w:tcW w:w="541"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129</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A</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240" w:type="dxa"/>
            <w:gridSpan w:val="4"/>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Реактивният ток е</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Ir = I * sin(f)</w:t>
            </w: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xml:space="preserve">Ir = </w:t>
            </w:r>
          </w:p>
        </w:tc>
        <w:tc>
          <w:tcPr>
            <w:tcW w:w="541"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77</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A</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3913" w:type="dxa"/>
            <w:gridSpan w:val="6"/>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Рз = 3*R*(I1*I1-I2*I2) , където:</w:t>
            </w: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456" w:type="dxa"/>
            <w:gridSpan w:val="10"/>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Рз е разликата в загубите на акт.</w:t>
            </w:r>
            <w:r w:rsidR="00E80ACF" w:rsidRPr="00C67375">
              <w:rPr>
                <w:rFonts w:eastAsia="Times New Roman"/>
                <w:sz w:val="16"/>
                <w:szCs w:val="16"/>
                <w:lang w:val="en-US" w:eastAsia="bg-BG"/>
              </w:rPr>
              <w:t xml:space="preserve"> </w:t>
            </w:r>
            <w:r w:rsidRPr="00C67375">
              <w:rPr>
                <w:rFonts w:eastAsia="Times New Roman"/>
                <w:sz w:val="16"/>
                <w:szCs w:val="16"/>
                <w:lang w:eastAsia="bg-BG"/>
              </w:rPr>
              <w:t xml:space="preserve">мощност от преноса </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2468" w:type="dxa"/>
            <w:gridSpan w:val="5"/>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на реакт.</w:t>
            </w:r>
            <w:r w:rsidR="00E80ACF" w:rsidRPr="00C67375">
              <w:rPr>
                <w:rFonts w:eastAsia="Times New Roman"/>
                <w:sz w:val="16"/>
                <w:szCs w:val="16"/>
                <w:lang w:val="en-US" w:eastAsia="bg-BG"/>
              </w:rPr>
              <w:t xml:space="preserve"> </w:t>
            </w:r>
            <w:r w:rsidR="00E80ACF" w:rsidRPr="00C67375">
              <w:rPr>
                <w:rFonts w:eastAsia="Times New Roman"/>
                <w:sz w:val="16"/>
                <w:szCs w:val="16"/>
                <w:lang w:eastAsia="bg-BG"/>
              </w:rPr>
              <w:t xml:space="preserve">ел. </w:t>
            </w:r>
            <w:r w:rsidRPr="00C67375">
              <w:rPr>
                <w:rFonts w:eastAsia="Times New Roman"/>
                <w:sz w:val="16"/>
                <w:szCs w:val="16"/>
                <w:lang w:eastAsia="bg-BG"/>
              </w:rPr>
              <w:t>енергия във W</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372" w:type="dxa"/>
            <w:gridSpan w:val="6"/>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R е активното съпротивление в ом</w:t>
            </w: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999"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I1 e общ ток преди компенсацията;</w:t>
            </w:r>
            <w:r w:rsidR="00FA72A4">
              <w:rPr>
                <w:rFonts w:eastAsia="Times New Roman"/>
                <w:sz w:val="16"/>
                <w:szCs w:val="16"/>
                <w:lang w:eastAsia="bg-BG"/>
              </w:rPr>
              <w:t xml:space="preserve"> </w:t>
            </w:r>
            <w:r w:rsidRPr="00C67375">
              <w:rPr>
                <w:rFonts w:eastAsia="Times New Roman"/>
                <w:sz w:val="16"/>
                <w:szCs w:val="16"/>
                <w:lang w:eastAsia="bg-BG"/>
              </w:rPr>
              <w:t>I2 е общ ток след комп. в А.</w:t>
            </w: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r>
      <w:tr w:rsidR="001E01AE" w:rsidRPr="00C67375" w:rsidTr="001E01AE">
        <w:trPr>
          <w:trHeight w:val="246"/>
        </w:trPr>
        <w:tc>
          <w:tcPr>
            <w:tcW w:w="1921"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R = r * L</w:t>
            </w:r>
          </w:p>
        </w:tc>
        <w:tc>
          <w:tcPr>
            <w:tcW w:w="6291" w:type="dxa"/>
            <w:gridSpan w:val="13"/>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,където r е активното съпротивление в зависимост от сечението  в ом/км</w:t>
            </w: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299" w:type="dxa"/>
            <w:gridSpan w:val="8"/>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L е дължината на линията в км</w:t>
            </w:r>
            <w:r w:rsidR="00EE0CB4" w:rsidRPr="00C67375">
              <w:rPr>
                <w:rFonts w:eastAsia="Times New Roman"/>
                <w:sz w:val="16"/>
                <w:szCs w:val="16"/>
                <w:lang w:eastAsia="bg-BG"/>
              </w:rPr>
              <w:t>.</w:t>
            </w: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240" w:type="dxa"/>
            <w:gridSpan w:val="4"/>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В случая R = r * L =</w:t>
            </w: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0,05</w:t>
            </w: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OM</w:t>
            </w: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6893"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Сравнителна таблица за ефекта от компенсацията с различен брой КБ:</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176" w:type="dxa"/>
            <w:gridSpan w:val="8"/>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Токът на 1 бр. КБ с мощност 10 KVAR e (-15 A).</w:t>
            </w: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Брой</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Тов</w:t>
            </w:r>
            <w:r w:rsidR="004652CA" w:rsidRPr="00C67375">
              <w:rPr>
                <w:rFonts w:eastAsia="Times New Roman"/>
                <w:sz w:val="16"/>
                <w:szCs w:val="16"/>
                <w:lang w:eastAsia="bg-BG"/>
              </w:rPr>
              <w:t>а</w:t>
            </w:r>
            <w:r w:rsidRPr="00C67375">
              <w:rPr>
                <w:rFonts w:eastAsia="Times New Roman"/>
                <w:sz w:val="16"/>
                <w:szCs w:val="16"/>
                <w:lang w:eastAsia="bg-BG"/>
              </w:rPr>
              <w:t>р</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8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Общ ток</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Разлика</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val="en-US" w:eastAsia="bg-BG"/>
              </w:rPr>
            </w:pPr>
            <w:r w:rsidRPr="00C67375">
              <w:rPr>
                <w:rFonts w:eastAsia="Times New Roman"/>
                <w:sz w:val="16"/>
                <w:szCs w:val="16"/>
                <w:lang w:eastAsia="bg-BG"/>
              </w:rPr>
              <w:t>cos</w:t>
            </w:r>
            <w:r w:rsidR="004C1647" w:rsidRPr="00C67375">
              <w:rPr>
                <w:rFonts w:eastAsia="Times New Roman"/>
                <w:sz w:val="16"/>
                <w:szCs w:val="16"/>
                <w:lang w:val="en-US" w:eastAsia="bg-BG"/>
              </w:rPr>
              <w:t>f</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Рз</w:t>
            </w:r>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Годишен</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Цена</w:t>
            </w:r>
          </w:p>
        </w:tc>
        <w:tc>
          <w:tcPr>
            <w:tcW w:w="5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Изплащане</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КБ</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Акт.</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Реакт.</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W</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ефект,</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лв</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месеци</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Ia</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Ir</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KWH</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лв.</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150</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0,86</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0</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143</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0,90</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280</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2405</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240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110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5</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137</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0,94</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499</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4287</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429</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220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6</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133</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-17</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0,97</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657</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5647</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565</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330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7</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130</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-20</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0,99</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754</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6485</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648</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440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8</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-21</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1,00</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791</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6800</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680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550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10</w:t>
            </w:r>
          </w:p>
        </w:tc>
      </w:tr>
    </w:tbl>
    <w:p w:rsidR="00863A73" w:rsidRPr="00C67375" w:rsidRDefault="00863A73" w:rsidP="007F467D">
      <w:pPr>
        <w:autoSpaceDE w:val="0"/>
        <w:autoSpaceDN w:val="0"/>
        <w:adjustRightInd w:val="0"/>
        <w:spacing w:after="0" w:line="240" w:lineRule="auto"/>
        <w:rPr>
          <w:b/>
          <w:bCs/>
          <w:color w:val="auto"/>
          <w:sz w:val="16"/>
          <w:szCs w:val="16"/>
        </w:rPr>
      </w:pPr>
    </w:p>
    <w:p w:rsidR="00B5130A" w:rsidRDefault="00B5130A" w:rsidP="007F467D">
      <w:pPr>
        <w:autoSpaceDE w:val="0"/>
        <w:autoSpaceDN w:val="0"/>
        <w:adjustRightInd w:val="0"/>
        <w:spacing w:after="0" w:line="240" w:lineRule="auto"/>
        <w:rPr>
          <w:bCs/>
          <w:color w:val="auto"/>
        </w:rPr>
      </w:pPr>
      <w:r w:rsidRPr="00C67375">
        <w:rPr>
          <w:bCs/>
          <w:color w:val="auto"/>
          <w:u w:val="single"/>
        </w:rPr>
        <w:t>Извод</w:t>
      </w:r>
      <w:r w:rsidRPr="00B5130A">
        <w:rPr>
          <w:bCs/>
          <w:color w:val="auto"/>
        </w:rPr>
        <w:t xml:space="preserve">: </w:t>
      </w:r>
    </w:p>
    <w:p w:rsidR="00705B69" w:rsidRDefault="00B5130A" w:rsidP="007F467D">
      <w:pPr>
        <w:autoSpaceDE w:val="0"/>
        <w:autoSpaceDN w:val="0"/>
        <w:adjustRightInd w:val="0"/>
        <w:spacing w:after="0" w:line="240" w:lineRule="auto"/>
        <w:rPr>
          <w:bCs/>
          <w:color w:val="auto"/>
        </w:rPr>
      </w:pPr>
      <w:r w:rsidRPr="00B5130A">
        <w:rPr>
          <w:bCs/>
          <w:color w:val="auto"/>
        </w:rPr>
        <w:t xml:space="preserve">Инвестицията в компенсиране на реактивната мощност се изплаща в сравнително кратък срок – няколко месеца. </w:t>
      </w:r>
    </w:p>
    <w:p w:rsidR="002B64A6" w:rsidRDefault="002B64A6" w:rsidP="007F467D">
      <w:pPr>
        <w:autoSpaceDE w:val="0"/>
        <w:autoSpaceDN w:val="0"/>
        <w:adjustRightInd w:val="0"/>
        <w:spacing w:after="0" w:line="240" w:lineRule="auto"/>
        <w:rPr>
          <w:bCs/>
          <w:color w:val="auto"/>
        </w:rPr>
      </w:pPr>
      <w:r>
        <w:rPr>
          <w:bCs/>
          <w:color w:val="auto"/>
        </w:rPr>
        <w:t>Особено подходящи за компенсирани са отдалечени</w:t>
      </w:r>
      <w:r w:rsidR="00705B69">
        <w:rPr>
          <w:bCs/>
          <w:color w:val="auto"/>
        </w:rPr>
        <w:t>те</w:t>
      </w:r>
      <w:r>
        <w:rPr>
          <w:bCs/>
          <w:color w:val="auto"/>
        </w:rPr>
        <w:t xml:space="preserve"> от</w:t>
      </w:r>
      <w:r w:rsidR="00705B69">
        <w:rPr>
          <w:bCs/>
          <w:color w:val="auto"/>
        </w:rPr>
        <w:t xml:space="preserve"> захранващия</w:t>
      </w:r>
      <w:r>
        <w:rPr>
          <w:bCs/>
          <w:color w:val="auto"/>
        </w:rPr>
        <w:t xml:space="preserve"> трансформатор </w:t>
      </w:r>
      <w:r w:rsidR="00705B69">
        <w:rPr>
          <w:bCs/>
          <w:color w:val="auto"/>
        </w:rPr>
        <w:t xml:space="preserve">товари </w:t>
      </w:r>
      <w:r>
        <w:rPr>
          <w:bCs/>
          <w:color w:val="auto"/>
        </w:rPr>
        <w:t>с голяма мощност и голяма годишна използваемост.</w:t>
      </w:r>
    </w:p>
    <w:p w:rsidR="00B5130A" w:rsidRDefault="00B5130A" w:rsidP="007F467D">
      <w:pPr>
        <w:autoSpaceDE w:val="0"/>
        <w:autoSpaceDN w:val="0"/>
        <w:adjustRightInd w:val="0"/>
        <w:spacing w:after="0" w:line="240" w:lineRule="auto"/>
        <w:rPr>
          <w:rFonts w:eastAsia="Times New Roman"/>
          <w:bCs/>
          <w:lang w:eastAsia="bg-BG"/>
        </w:rPr>
      </w:pPr>
      <w:r w:rsidRPr="00B5130A">
        <w:rPr>
          <w:bCs/>
          <w:color w:val="auto"/>
        </w:rPr>
        <w:t xml:space="preserve">Затова анализираме ежегодно възможността за повишаване на </w:t>
      </w:r>
      <w:r w:rsidRPr="00B5130A">
        <w:rPr>
          <w:rFonts w:eastAsia="Times New Roman"/>
          <w:bCs/>
          <w:lang w:val="en-US" w:eastAsia="bg-BG"/>
        </w:rPr>
        <w:t>COS</w:t>
      </w:r>
      <w:r w:rsidRPr="00B5130A">
        <w:rPr>
          <w:rFonts w:eastAsia="Times New Roman"/>
          <w:bCs/>
          <w:lang w:eastAsia="bg-BG"/>
        </w:rPr>
        <w:t>(</w:t>
      </w:r>
      <w:r w:rsidRPr="00B5130A">
        <w:rPr>
          <w:rFonts w:eastAsia="Times New Roman"/>
          <w:bCs/>
          <w:lang w:val="en-US" w:eastAsia="bg-BG"/>
        </w:rPr>
        <w:t>F</w:t>
      </w:r>
      <w:r w:rsidRPr="00B5130A">
        <w:rPr>
          <w:rFonts w:eastAsia="Times New Roman"/>
          <w:bCs/>
          <w:lang w:eastAsia="bg-BG"/>
        </w:rPr>
        <w:t>)</w:t>
      </w:r>
      <w:r w:rsidRPr="00B5130A">
        <w:rPr>
          <w:rFonts w:eastAsia="Times New Roman"/>
          <w:bCs/>
          <w:lang w:val="en-US" w:eastAsia="bg-BG"/>
        </w:rPr>
        <w:t xml:space="preserve"> </w:t>
      </w:r>
      <w:r w:rsidRPr="00B5130A">
        <w:rPr>
          <w:rFonts w:eastAsia="Times New Roman"/>
          <w:bCs/>
          <w:lang w:eastAsia="bg-BG"/>
        </w:rPr>
        <w:t>по обекти и планираме обновяване и допълване на необходимите технически средства.</w:t>
      </w:r>
    </w:p>
    <w:p w:rsidR="00B5130A" w:rsidRDefault="00B62FEE" w:rsidP="007F467D">
      <w:pPr>
        <w:autoSpaceDE w:val="0"/>
        <w:autoSpaceDN w:val="0"/>
        <w:adjustRightInd w:val="0"/>
        <w:spacing w:after="0" w:line="240" w:lineRule="auto"/>
        <w:rPr>
          <w:bCs/>
          <w:color w:val="auto"/>
        </w:rPr>
      </w:pPr>
      <w:r>
        <w:rPr>
          <w:bCs/>
          <w:color w:val="auto"/>
        </w:rPr>
        <w:t>Обно</w:t>
      </w:r>
      <w:r w:rsidR="00B5130A">
        <w:rPr>
          <w:bCs/>
          <w:color w:val="auto"/>
        </w:rPr>
        <w:t xml:space="preserve">вяването на кондензаторното стопанство – замяна на </w:t>
      </w:r>
      <w:r w:rsidR="00705B69">
        <w:rPr>
          <w:bCs/>
          <w:color w:val="auto"/>
        </w:rPr>
        <w:t>„</w:t>
      </w:r>
      <w:r w:rsidR="00B5130A">
        <w:rPr>
          <w:bCs/>
          <w:color w:val="auto"/>
        </w:rPr>
        <w:t>стари</w:t>
      </w:r>
      <w:r w:rsidR="00705B69">
        <w:rPr>
          <w:bCs/>
          <w:color w:val="auto"/>
        </w:rPr>
        <w:t>“</w:t>
      </w:r>
      <w:r w:rsidR="00B5130A">
        <w:rPr>
          <w:bCs/>
          <w:color w:val="auto"/>
        </w:rPr>
        <w:t xml:space="preserve"> КБ /над 10 год./</w:t>
      </w:r>
    </w:p>
    <w:p w:rsidR="00B5130A" w:rsidRPr="00B5130A" w:rsidRDefault="00B5130A" w:rsidP="007F467D">
      <w:pPr>
        <w:autoSpaceDE w:val="0"/>
        <w:autoSpaceDN w:val="0"/>
        <w:adjustRightInd w:val="0"/>
        <w:spacing w:after="0" w:line="240" w:lineRule="auto"/>
        <w:rPr>
          <w:bCs/>
          <w:color w:val="auto"/>
        </w:rPr>
      </w:pPr>
      <w:r>
        <w:rPr>
          <w:bCs/>
          <w:color w:val="auto"/>
        </w:rPr>
        <w:t>с нови подобрява надеждността на ел. уредбите и снижава загубите на ел. енергия.</w:t>
      </w:r>
    </w:p>
    <w:sectPr w:rsidR="00B5130A" w:rsidRPr="00B5130A" w:rsidSect="00E536AE">
      <w:pgSz w:w="11906" w:h="16838"/>
      <w:pgMar w:top="284" w:right="312" w:bottom="51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C">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85A"/>
    <w:multiLevelType w:val="hybridMultilevel"/>
    <w:tmpl w:val="B89812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BA77FB"/>
    <w:multiLevelType w:val="hybridMultilevel"/>
    <w:tmpl w:val="9FAE7F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8538D8"/>
    <w:multiLevelType w:val="hybridMultilevel"/>
    <w:tmpl w:val="D22EA770"/>
    <w:lvl w:ilvl="0" w:tplc="90C07B0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7D0482E"/>
    <w:multiLevelType w:val="hybridMultilevel"/>
    <w:tmpl w:val="626888DA"/>
    <w:lvl w:ilvl="0" w:tplc="B546BFE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0B240E"/>
    <w:multiLevelType w:val="multilevel"/>
    <w:tmpl w:val="DDB04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534E9"/>
    <w:multiLevelType w:val="hybridMultilevel"/>
    <w:tmpl w:val="4808C8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BE979AE"/>
    <w:multiLevelType w:val="hybridMultilevel"/>
    <w:tmpl w:val="96B2DA66"/>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C650CF1"/>
    <w:multiLevelType w:val="hybridMultilevel"/>
    <w:tmpl w:val="3BE29FE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1B0459"/>
    <w:multiLevelType w:val="hybridMultilevel"/>
    <w:tmpl w:val="AA4806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7830655"/>
    <w:multiLevelType w:val="hybridMultilevel"/>
    <w:tmpl w:val="199831A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B75739E"/>
    <w:multiLevelType w:val="hybridMultilevel"/>
    <w:tmpl w:val="69EAB4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DE44A31"/>
    <w:multiLevelType w:val="hybridMultilevel"/>
    <w:tmpl w:val="98E63C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2F1793C"/>
    <w:multiLevelType w:val="hybridMultilevel"/>
    <w:tmpl w:val="93D031AC"/>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6B870CC"/>
    <w:multiLevelType w:val="hybridMultilevel"/>
    <w:tmpl w:val="61C63F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7FE581B"/>
    <w:multiLevelType w:val="hybridMultilevel"/>
    <w:tmpl w:val="915041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8EB5AA8"/>
    <w:multiLevelType w:val="hybridMultilevel"/>
    <w:tmpl w:val="9502E7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9506CE6"/>
    <w:multiLevelType w:val="hybridMultilevel"/>
    <w:tmpl w:val="7B084FB0"/>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DE11147"/>
    <w:multiLevelType w:val="hybridMultilevel"/>
    <w:tmpl w:val="B41E57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85C2C6A"/>
    <w:multiLevelType w:val="hybridMultilevel"/>
    <w:tmpl w:val="2746F970"/>
    <w:lvl w:ilvl="0" w:tplc="90C07B0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4B314A24"/>
    <w:multiLevelType w:val="hybridMultilevel"/>
    <w:tmpl w:val="0D98C784"/>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D1B3E42"/>
    <w:multiLevelType w:val="hybridMultilevel"/>
    <w:tmpl w:val="4998D7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E9335F6"/>
    <w:multiLevelType w:val="hybridMultilevel"/>
    <w:tmpl w:val="8A58C3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C6138A"/>
    <w:multiLevelType w:val="hybridMultilevel"/>
    <w:tmpl w:val="31B8D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3936E6E"/>
    <w:multiLevelType w:val="hybridMultilevel"/>
    <w:tmpl w:val="6EF2A43E"/>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A618DD"/>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595C738F"/>
    <w:multiLevelType w:val="hybridMultilevel"/>
    <w:tmpl w:val="F08E0D9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96A0A43"/>
    <w:multiLevelType w:val="hybridMultilevel"/>
    <w:tmpl w:val="B38CB2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CCA75F8"/>
    <w:multiLevelType w:val="multilevel"/>
    <w:tmpl w:val="096C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7777E"/>
    <w:multiLevelType w:val="hybridMultilevel"/>
    <w:tmpl w:val="25E2CE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1571E3D"/>
    <w:multiLevelType w:val="hybridMultilevel"/>
    <w:tmpl w:val="929CEE48"/>
    <w:lvl w:ilvl="0" w:tplc="84785F7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4AF4C4C"/>
    <w:multiLevelType w:val="multilevel"/>
    <w:tmpl w:val="679AF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B7E3B"/>
    <w:multiLevelType w:val="hybridMultilevel"/>
    <w:tmpl w:val="DEF865BC"/>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88574BA"/>
    <w:multiLevelType w:val="hybridMultilevel"/>
    <w:tmpl w:val="9D344E10"/>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A3D7194"/>
    <w:multiLevelType w:val="hybridMultilevel"/>
    <w:tmpl w:val="6E5AD4A8"/>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08B6170"/>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71813EB2"/>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73043692"/>
    <w:multiLevelType w:val="hybridMultilevel"/>
    <w:tmpl w:val="9BF456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4715C5A"/>
    <w:multiLevelType w:val="hybridMultilevel"/>
    <w:tmpl w:val="83C0EBBA"/>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57974EE"/>
    <w:multiLevelType w:val="hybridMultilevel"/>
    <w:tmpl w:val="011847F2"/>
    <w:lvl w:ilvl="0" w:tplc="597A0FF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B886EF3"/>
    <w:multiLevelType w:val="hybridMultilevel"/>
    <w:tmpl w:val="B34E5C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BA12360"/>
    <w:multiLevelType w:val="hybridMultilevel"/>
    <w:tmpl w:val="B61E492A"/>
    <w:lvl w:ilvl="0" w:tplc="90C07B08">
      <w:start w:val="1"/>
      <w:numFmt w:val="bullet"/>
      <w:lvlText w:val="-"/>
      <w:lvlJc w:val="left"/>
      <w:pPr>
        <w:ind w:left="1440" w:hanging="360"/>
      </w:pPr>
      <w:rPr>
        <w:rFonts w:ascii="Times New Roman" w:eastAsiaTheme="minorHAns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5"/>
  </w:num>
  <w:num w:numId="4">
    <w:abstractNumId w:val="39"/>
  </w:num>
  <w:num w:numId="5">
    <w:abstractNumId w:val="13"/>
  </w:num>
  <w:num w:numId="6">
    <w:abstractNumId w:val="3"/>
  </w:num>
  <w:num w:numId="7">
    <w:abstractNumId w:val="16"/>
  </w:num>
  <w:num w:numId="8">
    <w:abstractNumId w:val="22"/>
  </w:num>
  <w:num w:numId="9">
    <w:abstractNumId w:val="14"/>
  </w:num>
  <w:num w:numId="10">
    <w:abstractNumId w:val="15"/>
  </w:num>
  <w:num w:numId="11">
    <w:abstractNumId w:val="10"/>
  </w:num>
  <w:num w:numId="12">
    <w:abstractNumId w:val="25"/>
  </w:num>
  <w:num w:numId="13">
    <w:abstractNumId w:val="36"/>
  </w:num>
  <w:num w:numId="14">
    <w:abstractNumId w:val="9"/>
  </w:num>
  <w:num w:numId="15">
    <w:abstractNumId w:val="8"/>
  </w:num>
  <w:num w:numId="16">
    <w:abstractNumId w:val="20"/>
  </w:num>
  <w:num w:numId="17">
    <w:abstractNumId w:val="33"/>
  </w:num>
  <w:num w:numId="18">
    <w:abstractNumId w:val="29"/>
  </w:num>
  <w:num w:numId="19">
    <w:abstractNumId w:val="38"/>
  </w:num>
  <w:num w:numId="20">
    <w:abstractNumId w:val="30"/>
  </w:num>
  <w:num w:numId="21">
    <w:abstractNumId w:val="4"/>
  </w:num>
  <w:num w:numId="22">
    <w:abstractNumId w:val="0"/>
  </w:num>
  <w:num w:numId="23">
    <w:abstractNumId w:val="32"/>
  </w:num>
  <w:num w:numId="24">
    <w:abstractNumId w:val="34"/>
  </w:num>
  <w:num w:numId="25">
    <w:abstractNumId w:val="24"/>
  </w:num>
  <w:num w:numId="26">
    <w:abstractNumId w:val="31"/>
  </w:num>
  <w:num w:numId="27">
    <w:abstractNumId w:val="6"/>
  </w:num>
  <w:num w:numId="28">
    <w:abstractNumId w:val="35"/>
  </w:num>
  <w:num w:numId="29">
    <w:abstractNumId w:val="26"/>
  </w:num>
  <w:num w:numId="30">
    <w:abstractNumId w:val="27"/>
  </w:num>
  <w:num w:numId="31">
    <w:abstractNumId w:val="19"/>
  </w:num>
  <w:num w:numId="32">
    <w:abstractNumId w:val="1"/>
  </w:num>
  <w:num w:numId="33">
    <w:abstractNumId w:val="7"/>
  </w:num>
  <w:num w:numId="34">
    <w:abstractNumId w:val="28"/>
  </w:num>
  <w:num w:numId="35">
    <w:abstractNumId w:val="23"/>
  </w:num>
  <w:num w:numId="36">
    <w:abstractNumId w:val="21"/>
  </w:num>
  <w:num w:numId="37">
    <w:abstractNumId w:val="40"/>
  </w:num>
  <w:num w:numId="38">
    <w:abstractNumId w:val="12"/>
  </w:num>
  <w:num w:numId="39">
    <w:abstractNumId w:val="18"/>
  </w:num>
  <w:num w:numId="40">
    <w:abstractNumId w:val="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FA"/>
    <w:rsid w:val="000023AE"/>
    <w:rsid w:val="00015870"/>
    <w:rsid w:val="00025E50"/>
    <w:rsid w:val="000300BD"/>
    <w:rsid w:val="00030A1E"/>
    <w:rsid w:val="00034FC6"/>
    <w:rsid w:val="000523F4"/>
    <w:rsid w:val="00053121"/>
    <w:rsid w:val="000620A5"/>
    <w:rsid w:val="00065281"/>
    <w:rsid w:val="00081334"/>
    <w:rsid w:val="00082A0D"/>
    <w:rsid w:val="00084997"/>
    <w:rsid w:val="000A036F"/>
    <w:rsid w:val="000A101E"/>
    <w:rsid w:val="000B3FE0"/>
    <w:rsid w:val="000B59E8"/>
    <w:rsid w:val="000B60D1"/>
    <w:rsid w:val="000D2925"/>
    <w:rsid w:val="000D2FF8"/>
    <w:rsid w:val="000D4A3A"/>
    <w:rsid w:val="000E0264"/>
    <w:rsid w:val="00112DE1"/>
    <w:rsid w:val="0014256E"/>
    <w:rsid w:val="001603F8"/>
    <w:rsid w:val="00174451"/>
    <w:rsid w:val="00177771"/>
    <w:rsid w:val="0019686F"/>
    <w:rsid w:val="001D782D"/>
    <w:rsid w:val="001E01AE"/>
    <w:rsid w:val="001E288D"/>
    <w:rsid w:val="00213337"/>
    <w:rsid w:val="00215807"/>
    <w:rsid w:val="00232AC2"/>
    <w:rsid w:val="00237F46"/>
    <w:rsid w:val="002814EE"/>
    <w:rsid w:val="00281979"/>
    <w:rsid w:val="00286C55"/>
    <w:rsid w:val="00296C35"/>
    <w:rsid w:val="002A3606"/>
    <w:rsid w:val="002B150A"/>
    <w:rsid w:val="002B3D6E"/>
    <w:rsid w:val="002B64A6"/>
    <w:rsid w:val="002C6D03"/>
    <w:rsid w:val="002D2438"/>
    <w:rsid w:val="00301432"/>
    <w:rsid w:val="003128AC"/>
    <w:rsid w:val="00336ABE"/>
    <w:rsid w:val="00342CFC"/>
    <w:rsid w:val="00346F0B"/>
    <w:rsid w:val="0037054C"/>
    <w:rsid w:val="0038411D"/>
    <w:rsid w:val="00384A03"/>
    <w:rsid w:val="003918EC"/>
    <w:rsid w:val="003946DC"/>
    <w:rsid w:val="003C5FF8"/>
    <w:rsid w:val="003D7C18"/>
    <w:rsid w:val="0040266B"/>
    <w:rsid w:val="004148D7"/>
    <w:rsid w:val="00423D94"/>
    <w:rsid w:val="00425A1E"/>
    <w:rsid w:val="004415D5"/>
    <w:rsid w:val="00444617"/>
    <w:rsid w:val="00460286"/>
    <w:rsid w:val="004652CA"/>
    <w:rsid w:val="0046538C"/>
    <w:rsid w:val="00474D13"/>
    <w:rsid w:val="0048591E"/>
    <w:rsid w:val="00490D4F"/>
    <w:rsid w:val="00493D0A"/>
    <w:rsid w:val="00494365"/>
    <w:rsid w:val="004C1038"/>
    <w:rsid w:val="004C1647"/>
    <w:rsid w:val="004D0E36"/>
    <w:rsid w:val="004E0EAF"/>
    <w:rsid w:val="005130A5"/>
    <w:rsid w:val="005168BD"/>
    <w:rsid w:val="00543E23"/>
    <w:rsid w:val="00551C8B"/>
    <w:rsid w:val="00563B53"/>
    <w:rsid w:val="00584A92"/>
    <w:rsid w:val="0059275D"/>
    <w:rsid w:val="005972AE"/>
    <w:rsid w:val="005A4D8B"/>
    <w:rsid w:val="005D3A91"/>
    <w:rsid w:val="005D52DC"/>
    <w:rsid w:val="005E2956"/>
    <w:rsid w:val="00600CC0"/>
    <w:rsid w:val="00632DDD"/>
    <w:rsid w:val="006431DA"/>
    <w:rsid w:val="00646D5B"/>
    <w:rsid w:val="00665CBA"/>
    <w:rsid w:val="00683412"/>
    <w:rsid w:val="0068426B"/>
    <w:rsid w:val="006A1CB0"/>
    <w:rsid w:val="006B42BB"/>
    <w:rsid w:val="006C2447"/>
    <w:rsid w:val="006C6091"/>
    <w:rsid w:val="006D09D8"/>
    <w:rsid w:val="006E0C56"/>
    <w:rsid w:val="006E48EB"/>
    <w:rsid w:val="006E566F"/>
    <w:rsid w:val="006F567D"/>
    <w:rsid w:val="006F7591"/>
    <w:rsid w:val="00705B69"/>
    <w:rsid w:val="007158DE"/>
    <w:rsid w:val="00726A03"/>
    <w:rsid w:val="00737D0E"/>
    <w:rsid w:val="00764BF6"/>
    <w:rsid w:val="00766C25"/>
    <w:rsid w:val="007708E2"/>
    <w:rsid w:val="007974BF"/>
    <w:rsid w:val="007A283F"/>
    <w:rsid w:val="007C139C"/>
    <w:rsid w:val="007C2193"/>
    <w:rsid w:val="007F467D"/>
    <w:rsid w:val="008014B6"/>
    <w:rsid w:val="008074F7"/>
    <w:rsid w:val="00813327"/>
    <w:rsid w:val="0082014B"/>
    <w:rsid w:val="00826BE1"/>
    <w:rsid w:val="00835E4F"/>
    <w:rsid w:val="00863A73"/>
    <w:rsid w:val="008671B8"/>
    <w:rsid w:val="00883439"/>
    <w:rsid w:val="0088554F"/>
    <w:rsid w:val="00896991"/>
    <w:rsid w:val="008A7428"/>
    <w:rsid w:val="008B0AD4"/>
    <w:rsid w:val="008B3D2A"/>
    <w:rsid w:val="008B6245"/>
    <w:rsid w:val="008D0B31"/>
    <w:rsid w:val="008D1F22"/>
    <w:rsid w:val="00910EBE"/>
    <w:rsid w:val="00930609"/>
    <w:rsid w:val="00950799"/>
    <w:rsid w:val="00985C05"/>
    <w:rsid w:val="00986D1B"/>
    <w:rsid w:val="00987329"/>
    <w:rsid w:val="00992E9D"/>
    <w:rsid w:val="009B2E7C"/>
    <w:rsid w:val="009B4F7D"/>
    <w:rsid w:val="009C193B"/>
    <w:rsid w:val="009C428F"/>
    <w:rsid w:val="009F0910"/>
    <w:rsid w:val="009F7217"/>
    <w:rsid w:val="00A279AC"/>
    <w:rsid w:val="00A444EB"/>
    <w:rsid w:val="00A60669"/>
    <w:rsid w:val="00A73AD5"/>
    <w:rsid w:val="00A776A7"/>
    <w:rsid w:val="00AA2DAF"/>
    <w:rsid w:val="00AB38F6"/>
    <w:rsid w:val="00AC5BF0"/>
    <w:rsid w:val="00B06C8D"/>
    <w:rsid w:val="00B10FB2"/>
    <w:rsid w:val="00B174F8"/>
    <w:rsid w:val="00B21E69"/>
    <w:rsid w:val="00B43DE9"/>
    <w:rsid w:val="00B5130A"/>
    <w:rsid w:val="00B52575"/>
    <w:rsid w:val="00B62FEE"/>
    <w:rsid w:val="00B733A8"/>
    <w:rsid w:val="00B92303"/>
    <w:rsid w:val="00BB5D8F"/>
    <w:rsid w:val="00BC3352"/>
    <w:rsid w:val="00C21F24"/>
    <w:rsid w:val="00C308BE"/>
    <w:rsid w:val="00C4191C"/>
    <w:rsid w:val="00C45C85"/>
    <w:rsid w:val="00C562A0"/>
    <w:rsid w:val="00C61E3B"/>
    <w:rsid w:val="00C626F5"/>
    <w:rsid w:val="00C67375"/>
    <w:rsid w:val="00CA321F"/>
    <w:rsid w:val="00CA413D"/>
    <w:rsid w:val="00CB339A"/>
    <w:rsid w:val="00CC4AD7"/>
    <w:rsid w:val="00CC66F6"/>
    <w:rsid w:val="00D25DE8"/>
    <w:rsid w:val="00D6596D"/>
    <w:rsid w:val="00D8592D"/>
    <w:rsid w:val="00D861A7"/>
    <w:rsid w:val="00DB57AE"/>
    <w:rsid w:val="00DC05F5"/>
    <w:rsid w:val="00DC10D0"/>
    <w:rsid w:val="00E03D13"/>
    <w:rsid w:val="00E04F71"/>
    <w:rsid w:val="00E140F0"/>
    <w:rsid w:val="00E178D6"/>
    <w:rsid w:val="00E241D9"/>
    <w:rsid w:val="00E360BF"/>
    <w:rsid w:val="00E536AE"/>
    <w:rsid w:val="00E7486F"/>
    <w:rsid w:val="00E80ACF"/>
    <w:rsid w:val="00E912C9"/>
    <w:rsid w:val="00EB1344"/>
    <w:rsid w:val="00EB4930"/>
    <w:rsid w:val="00ED6376"/>
    <w:rsid w:val="00EE0CB4"/>
    <w:rsid w:val="00EF1549"/>
    <w:rsid w:val="00EF61B5"/>
    <w:rsid w:val="00EF7FAC"/>
    <w:rsid w:val="00F004D4"/>
    <w:rsid w:val="00F02AFA"/>
    <w:rsid w:val="00F03556"/>
    <w:rsid w:val="00F07D25"/>
    <w:rsid w:val="00F703C6"/>
    <w:rsid w:val="00F71FAB"/>
    <w:rsid w:val="00F734E4"/>
    <w:rsid w:val="00F832D7"/>
    <w:rsid w:val="00F85A62"/>
    <w:rsid w:val="00F921B8"/>
    <w:rsid w:val="00FA18AE"/>
    <w:rsid w:val="00FA72A4"/>
    <w:rsid w:val="00FC00E8"/>
    <w:rsid w:val="00FD78FD"/>
    <w:rsid w:val="00FE1A70"/>
    <w:rsid w:val="00FE3B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07FFC-31C2-4873-BB71-E376EA2F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AFA"/>
    <w:pPr>
      <w:spacing w:after="200" w:line="276" w:lineRule="auto"/>
    </w:pPr>
    <w:rPr>
      <w:rFonts w:ascii="Times New Roman" w:hAnsi="Times New Roman" w:cs="Times New Roman"/>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2AFA"/>
    <w:pPr>
      <w:autoSpaceDE w:val="0"/>
      <w:autoSpaceDN w:val="0"/>
      <w:adjustRightInd w:val="0"/>
      <w:spacing w:after="0" w:line="240" w:lineRule="auto"/>
    </w:pPr>
    <w:rPr>
      <w:rFonts w:ascii="Helvetica" w:hAnsi="Helvetica" w:cs="Helvetica"/>
      <w:color w:val="000000"/>
      <w:sz w:val="24"/>
      <w:szCs w:val="24"/>
    </w:rPr>
  </w:style>
  <w:style w:type="paragraph" w:customStyle="1" w:styleId="Pa3">
    <w:name w:val="Pa3"/>
    <w:basedOn w:val="Default"/>
    <w:next w:val="Default"/>
    <w:uiPriority w:val="99"/>
    <w:rsid w:val="00F02AFA"/>
    <w:pPr>
      <w:spacing w:line="161" w:lineRule="atLeast"/>
    </w:pPr>
    <w:rPr>
      <w:color w:val="auto"/>
    </w:rPr>
  </w:style>
  <w:style w:type="character" w:customStyle="1" w:styleId="A00">
    <w:name w:val="A0"/>
    <w:uiPriority w:val="99"/>
    <w:rsid w:val="00F02AFA"/>
    <w:rPr>
      <w:b/>
      <w:bCs/>
      <w:color w:val="000000"/>
      <w:sz w:val="20"/>
      <w:szCs w:val="20"/>
    </w:rPr>
  </w:style>
  <w:style w:type="paragraph" w:customStyle="1" w:styleId="Pa2">
    <w:name w:val="Pa2"/>
    <w:basedOn w:val="Default"/>
    <w:next w:val="Default"/>
    <w:uiPriority w:val="99"/>
    <w:rsid w:val="00F02AFA"/>
    <w:pPr>
      <w:spacing w:line="141" w:lineRule="atLeast"/>
    </w:pPr>
    <w:rPr>
      <w:color w:val="auto"/>
    </w:rPr>
  </w:style>
  <w:style w:type="character" w:customStyle="1" w:styleId="A10">
    <w:name w:val="A1"/>
    <w:uiPriority w:val="99"/>
    <w:rsid w:val="00F02AFA"/>
    <w:rPr>
      <w:color w:val="000000"/>
      <w:sz w:val="12"/>
      <w:szCs w:val="12"/>
    </w:rPr>
  </w:style>
  <w:style w:type="paragraph" w:customStyle="1" w:styleId="Pa1">
    <w:name w:val="Pa1"/>
    <w:basedOn w:val="Default"/>
    <w:next w:val="Default"/>
    <w:uiPriority w:val="99"/>
    <w:rsid w:val="00F02AFA"/>
    <w:pPr>
      <w:spacing w:line="241" w:lineRule="atLeast"/>
    </w:pPr>
    <w:rPr>
      <w:color w:val="auto"/>
    </w:rPr>
  </w:style>
  <w:style w:type="paragraph" w:customStyle="1" w:styleId="Pa11">
    <w:name w:val="Pa11"/>
    <w:basedOn w:val="Default"/>
    <w:next w:val="Default"/>
    <w:uiPriority w:val="99"/>
    <w:rsid w:val="00F02AFA"/>
    <w:pPr>
      <w:spacing w:line="361" w:lineRule="atLeast"/>
    </w:pPr>
    <w:rPr>
      <w:color w:val="auto"/>
    </w:rPr>
  </w:style>
  <w:style w:type="paragraph" w:customStyle="1" w:styleId="Pa5">
    <w:name w:val="Pa5"/>
    <w:basedOn w:val="Default"/>
    <w:next w:val="Default"/>
    <w:uiPriority w:val="99"/>
    <w:rsid w:val="00F02AFA"/>
    <w:pPr>
      <w:spacing w:line="161" w:lineRule="atLeast"/>
    </w:pPr>
    <w:rPr>
      <w:color w:val="auto"/>
    </w:rPr>
  </w:style>
  <w:style w:type="character" w:customStyle="1" w:styleId="A4">
    <w:name w:val="A4"/>
    <w:uiPriority w:val="99"/>
    <w:rsid w:val="00F02AFA"/>
    <w:rPr>
      <w:rFonts w:ascii="HelveticaC" w:hAnsi="HelveticaC" w:cs="HelveticaC"/>
      <w:color w:val="000000"/>
      <w:sz w:val="15"/>
      <w:szCs w:val="15"/>
    </w:rPr>
  </w:style>
  <w:style w:type="paragraph" w:customStyle="1" w:styleId="Pa7">
    <w:name w:val="Pa7"/>
    <w:basedOn w:val="Default"/>
    <w:next w:val="Default"/>
    <w:uiPriority w:val="99"/>
    <w:rsid w:val="00F02AFA"/>
    <w:pPr>
      <w:spacing w:line="161" w:lineRule="atLeast"/>
    </w:pPr>
    <w:rPr>
      <w:color w:val="auto"/>
    </w:rPr>
  </w:style>
  <w:style w:type="paragraph" w:customStyle="1" w:styleId="Pa9">
    <w:name w:val="Pa9"/>
    <w:basedOn w:val="Default"/>
    <w:next w:val="Default"/>
    <w:uiPriority w:val="99"/>
    <w:rsid w:val="00F02AFA"/>
    <w:pPr>
      <w:spacing w:line="161" w:lineRule="atLeast"/>
    </w:pPr>
    <w:rPr>
      <w:color w:val="auto"/>
    </w:rPr>
  </w:style>
  <w:style w:type="paragraph" w:customStyle="1" w:styleId="Pa10">
    <w:name w:val="Pa10"/>
    <w:basedOn w:val="Default"/>
    <w:next w:val="Default"/>
    <w:uiPriority w:val="99"/>
    <w:rsid w:val="00F02AFA"/>
    <w:pPr>
      <w:spacing w:line="181" w:lineRule="atLeast"/>
    </w:pPr>
    <w:rPr>
      <w:color w:val="auto"/>
    </w:rPr>
  </w:style>
  <w:style w:type="paragraph" w:customStyle="1" w:styleId="Pa0">
    <w:name w:val="Pa0"/>
    <w:basedOn w:val="Default"/>
    <w:next w:val="Default"/>
    <w:uiPriority w:val="99"/>
    <w:rsid w:val="00F02AFA"/>
    <w:pPr>
      <w:spacing w:line="241" w:lineRule="atLeast"/>
    </w:pPr>
    <w:rPr>
      <w:color w:val="auto"/>
    </w:rPr>
  </w:style>
  <w:style w:type="paragraph" w:customStyle="1" w:styleId="Pa6">
    <w:name w:val="Pa6"/>
    <w:basedOn w:val="Default"/>
    <w:next w:val="Default"/>
    <w:uiPriority w:val="99"/>
    <w:rsid w:val="00F02AFA"/>
    <w:pPr>
      <w:spacing w:line="181" w:lineRule="atLeast"/>
    </w:pPr>
    <w:rPr>
      <w:color w:val="auto"/>
    </w:rPr>
  </w:style>
  <w:style w:type="paragraph" w:customStyle="1" w:styleId="Pa8">
    <w:name w:val="Pa8"/>
    <w:basedOn w:val="Default"/>
    <w:next w:val="Default"/>
    <w:uiPriority w:val="99"/>
    <w:rsid w:val="00F02AFA"/>
    <w:pPr>
      <w:spacing w:line="201" w:lineRule="atLeast"/>
    </w:pPr>
    <w:rPr>
      <w:color w:val="auto"/>
    </w:rPr>
  </w:style>
  <w:style w:type="character" w:customStyle="1" w:styleId="A5">
    <w:name w:val="A5"/>
    <w:uiPriority w:val="99"/>
    <w:rsid w:val="00F02AFA"/>
    <w:rPr>
      <w:b/>
      <w:bCs/>
      <w:color w:val="000000"/>
      <w:sz w:val="60"/>
      <w:szCs w:val="60"/>
    </w:rPr>
  </w:style>
  <w:style w:type="paragraph" w:customStyle="1" w:styleId="Pa13">
    <w:name w:val="Pa13"/>
    <w:basedOn w:val="Default"/>
    <w:next w:val="Default"/>
    <w:uiPriority w:val="99"/>
    <w:rsid w:val="00F02AFA"/>
    <w:pPr>
      <w:spacing w:line="241" w:lineRule="atLeast"/>
    </w:pPr>
    <w:rPr>
      <w:color w:val="auto"/>
    </w:rPr>
  </w:style>
  <w:style w:type="character" w:customStyle="1" w:styleId="A7">
    <w:name w:val="A7"/>
    <w:uiPriority w:val="99"/>
    <w:rsid w:val="00F02AFA"/>
    <w:rPr>
      <w:rFonts w:ascii="HelveticaC" w:hAnsi="HelveticaC" w:cs="HelveticaC"/>
      <w:color w:val="000000"/>
      <w:sz w:val="15"/>
      <w:szCs w:val="15"/>
    </w:rPr>
  </w:style>
  <w:style w:type="paragraph" w:customStyle="1" w:styleId="Pa14">
    <w:name w:val="Pa14"/>
    <w:basedOn w:val="Default"/>
    <w:next w:val="Default"/>
    <w:uiPriority w:val="99"/>
    <w:rsid w:val="00F02AFA"/>
    <w:pPr>
      <w:spacing w:line="161" w:lineRule="atLeast"/>
    </w:pPr>
    <w:rPr>
      <w:color w:val="auto"/>
    </w:rPr>
  </w:style>
  <w:style w:type="paragraph" w:customStyle="1" w:styleId="Pa12">
    <w:name w:val="Pa12"/>
    <w:basedOn w:val="Default"/>
    <w:next w:val="Default"/>
    <w:uiPriority w:val="99"/>
    <w:rsid w:val="00F02AFA"/>
    <w:pPr>
      <w:spacing w:line="181" w:lineRule="atLeast"/>
    </w:pPr>
    <w:rPr>
      <w:color w:val="auto"/>
    </w:rPr>
  </w:style>
  <w:style w:type="paragraph" w:customStyle="1" w:styleId="Pa15">
    <w:name w:val="Pa15"/>
    <w:basedOn w:val="Default"/>
    <w:next w:val="Default"/>
    <w:uiPriority w:val="99"/>
    <w:rsid w:val="00F02AFA"/>
    <w:pPr>
      <w:spacing w:line="141" w:lineRule="atLeast"/>
    </w:pPr>
    <w:rPr>
      <w:color w:val="auto"/>
    </w:rPr>
  </w:style>
  <w:style w:type="paragraph" w:customStyle="1" w:styleId="Pa17">
    <w:name w:val="Pa17"/>
    <w:basedOn w:val="Default"/>
    <w:next w:val="Default"/>
    <w:uiPriority w:val="99"/>
    <w:rsid w:val="00F02AFA"/>
    <w:pPr>
      <w:spacing w:line="161" w:lineRule="atLeast"/>
    </w:pPr>
    <w:rPr>
      <w:color w:val="auto"/>
    </w:rPr>
  </w:style>
  <w:style w:type="paragraph" w:customStyle="1" w:styleId="Pa18">
    <w:name w:val="Pa18"/>
    <w:basedOn w:val="Default"/>
    <w:next w:val="Default"/>
    <w:uiPriority w:val="99"/>
    <w:rsid w:val="00F02AFA"/>
    <w:pPr>
      <w:spacing w:line="161" w:lineRule="atLeast"/>
    </w:pPr>
    <w:rPr>
      <w:color w:val="auto"/>
    </w:rPr>
  </w:style>
  <w:style w:type="paragraph" w:customStyle="1" w:styleId="Pa19">
    <w:name w:val="Pa19"/>
    <w:basedOn w:val="Default"/>
    <w:next w:val="Default"/>
    <w:uiPriority w:val="99"/>
    <w:rsid w:val="00F02AFA"/>
    <w:pPr>
      <w:spacing w:line="161" w:lineRule="atLeast"/>
    </w:pPr>
    <w:rPr>
      <w:color w:val="auto"/>
    </w:rPr>
  </w:style>
  <w:style w:type="character" w:customStyle="1" w:styleId="A9">
    <w:name w:val="A9"/>
    <w:uiPriority w:val="99"/>
    <w:rsid w:val="00F02AFA"/>
    <w:rPr>
      <w:rFonts w:ascii="HelveticaC" w:hAnsi="HelveticaC" w:cs="HelveticaC"/>
      <w:color w:val="000000"/>
      <w:sz w:val="10"/>
      <w:szCs w:val="10"/>
    </w:rPr>
  </w:style>
  <w:style w:type="paragraph" w:customStyle="1" w:styleId="Pa20">
    <w:name w:val="Pa20"/>
    <w:basedOn w:val="Default"/>
    <w:next w:val="Default"/>
    <w:uiPriority w:val="99"/>
    <w:rsid w:val="00F02AFA"/>
    <w:pPr>
      <w:spacing w:line="141" w:lineRule="atLeast"/>
    </w:pPr>
    <w:rPr>
      <w:color w:val="auto"/>
    </w:rPr>
  </w:style>
  <w:style w:type="character" w:customStyle="1" w:styleId="A6">
    <w:name w:val="A6"/>
    <w:uiPriority w:val="99"/>
    <w:rsid w:val="00F02AFA"/>
    <w:rPr>
      <w:rFonts w:ascii="HelveticaC" w:hAnsi="HelveticaC" w:cs="HelveticaC"/>
      <w:color w:val="000000"/>
      <w:sz w:val="16"/>
      <w:szCs w:val="16"/>
    </w:rPr>
  </w:style>
  <w:style w:type="paragraph" w:customStyle="1" w:styleId="Pa21">
    <w:name w:val="Pa21"/>
    <w:basedOn w:val="Default"/>
    <w:next w:val="Default"/>
    <w:uiPriority w:val="99"/>
    <w:rsid w:val="00F02AFA"/>
    <w:pPr>
      <w:spacing w:line="241" w:lineRule="atLeast"/>
    </w:pPr>
    <w:rPr>
      <w:color w:val="auto"/>
    </w:rPr>
  </w:style>
  <w:style w:type="paragraph" w:customStyle="1" w:styleId="Pa22">
    <w:name w:val="Pa22"/>
    <w:basedOn w:val="Default"/>
    <w:next w:val="Default"/>
    <w:uiPriority w:val="99"/>
    <w:rsid w:val="00F02AFA"/>
    <w:pPr>
      <w:spacing w:line="141" w:lineRule="atLeast"/>
    </w:pPr>
    <w:rPr>
      <w:color w:val="auto"/>
    </w:rPr>
  </w:style>
  <w:style w:type="paragraph" w:customStyle="1" w:styleId="Pa4">
    <w:name w:val="Pa4"/>
    <w:basedOn w:val="Default"/>
    <w:next w:val="Default"/>
    <w:uiPriority w:val="99"/>
    <w:rsid w:val="00F02AFA"/>
    <w:pPr>
      <w:spacing w:line="361" w:lineRule="atLeast"/>
    </w:pPr>
    <w:rPr>
      <w:color w:val="auto"/>
    </w:rPr>
  </w:style>
  <w:style w:type="character" w:customStyle="1" w:styleId="A20">
    <w:name w:val="A2"/>
    <w:uiPriority w:val="99"/>
    <w:rsid w:val="00F02AFA"/>
    <w:rPr>
      <w:rFonts w:ascii="HelveticaC" w:hAnsi="HelveticaC" w:cs="HelveticaC"/>
      <w:color w:val="000000"/>
      <w:sz w:val="16"/>
      <w:szCs w:val="16"/>
    </w:rPr>
  </w:style>
  <w:style w:type="paragraph" w:styleId="a3">
    <w:name w:val="Balloon Text"/>
    <w:basedOn w:val="a"/>
    <w:link w:val="a8"/>
    <w:uiPriority w:val="99"/>
    <w:semiHidden/>
    <w:unhideWhenUsed/>
    <w:rsid w:val="00F02AFA"/>
    <w:pPr>
      <w:spacing w:after="0" w:line="240" w:lineRule="auto"/>
    </w:pPr>
    <w:rPr>
      <w:rFonts w:ascii="Tahoma" w:hAnsi="Tahoma" w:cs="Tahoma"/>
      <w:sz w:val="16"/>
      <w:szCs w:val="16"/>
    </w:rPr>
  </w:style>
  <w:style w:type="character" w:customStyle="1" w:styleId="a8">
    <w:name w:val="Изнесен текст Знак"/>
    <w:basedOn w:val="a0"/>
    <w:link w:val="a3"/>
    <w:uiPriority w:val="99"/>
    <w:semiHidden/>
    <w:rsid w:val="00F02AFA"/>
    <w:rPr>
      <w:rFonts w:ascii="Tahoma" w:hAnsi="Tahoma" w:cs="Tahoma"/>
      <w:color w:val="000000" w:themeColor="text1"/>
      <w:sz w:val="16"/>
      <w:szCs w:val="16"/>
    </w:rPr>
  </w:style>
  <w:style w:type="paragraph" w:styleId="aa">
    <w:name w:val="List Paragraph"/>
    <w:basedOn w:val="a"/>
    <w:uiPriority w:val="34"/>
    <w:qFormat/>
    <w:rsid w:val="00F02AFA"/>
    <w:pPr>
      <w:ind w:left="720"/>
      <w:contextualSpacing/>
    </w:pPr>
  </w:style>
  <w:style w:type="paragraph" w:styleId="ab">
    <w:name w:val="Normal (Web)"/>
    <w:basedOn w:val="a"/>
    <w:uiPriority w:val="99"/>
    <w:semiHidden/>
    <w:unhideWhenUsed/>
    <w:rsid w:val="002814EE"/>
    <w:pPr>
      <w:spacing w:before="100" w:beforeAutospacing="1" w:after="100" w:afterAutospacing="1" w:line="240" w:lineRule="auto"/>
    </w:pPr>
    <w:rPr>
      <w:rFonts w:eastAsia="Times New Roman"/>
      <w:color w:val="auto"/>
      <w:sz w:val="24"/>
      <w:szCs w:val="24"/>
      <w:lang w:eastAsia="bg-BG"/>
    </w:rPr>
  </w:style>
  <w:style w:type="character" w:styleId="ac">
    <w:name w:val="Hyperlink"/>
    <w:basedOn w:val="a0"/>
    <w:uiPriority w:val="99"/>
    <w:semiHidden/>
    <w:unhideWhenUsed/>
    <w:rsid w:val="007974BF"/>
    <w:rPr>
      <w:color w:val="0000FF"/>
      <w:u w:val="single"/>
    </w:rPr>
  </w:style>
  <w:style w:type="table" w:styleId="ad">
    <w:name w:val="Table Grid"/>
    <w:basedOn w:val="a1"/>
    <w:uiPriority w:val="39"/>
    <w:rsid w:val="00CC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26935">
      <w:bodyDiv w:val="1"/>
      <w:marLeft w:val="0"/>
      <w:marRight w:val="0"/>
      <w:marTop w:val="0"/>
      <w:marBottom w:val="0"/>
      <w:divBdr>
        <w:top w:val="none" w:sz="0" w:space="0" w:color="auto"/>
        <w:left w:val="none" w:sz="0" w:space="0" w:color="auto"/>
        <w:bottom w:val="none" w:sz="0" w:space="0" w:color="auto"/>
        <w:right w:val="none" w:sz="0" w:space="0" w:color="auto"/>
      </w:divBdr>
    </w:div>
    <w:div w:id="902987069">
      <w:bodyDiv w:val="1"/>
      <w:marLeft w:val="0"/>
      <w:marRight w:val="0"/>
      <w:marTop w:val="0"/>
      <w:marBottom w:val="0"/>
      <w:divBdr>
        <w:top w:val="none" w:sz="0" w:space="0" w:color="auto"/>
        <w:left w:val="none" w:sz="0" w:space="0" w:color="auto"/>
        <w:bottom w:val="none" w:sz="0" w:space="0" w:color="auto"/>
        <w:right w:val="none" w:sz="0" w:space="0" w:color="auto"/>
      </w:divBdr>
    </w:div>
    <w:div w:id="1346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gif"/><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https://www.stimar-bg.com/products/pfc/capacitors.html" TargetMode="External"/><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3565</Words>
  <Characters>20324</Characters>
  <Application>Microsoft Office Word</Application>
  <DocSecurity>0</DocSecurity>
  <Lines>169</Lines>
  <Paragraphs>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3</cp:revision>
  <dcterms:created xsi:type="dcterms:W3CDTF">2026-04-22T06:53:00Z</dcterms:created>
  <dcterms:modified xsi:type="dcterms:W3CDTF">2026-04-22T06:54:00Z</dcterms:modified>
</cp:coreProperties>
</file>