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AB6" w:rsidRPr="00704039" w:rsidRDefault="00260AB6" w:rsidP="003D6B82">
      <w:pPr>
        <w:pStyle w:val="1"/>
        <w:spacing w:before="0" w:after="0"/>
        <w:rPr>
          <w:rFonts w:ascii="Times New Roman" w:hAnsi="Times New Roman" w:cs="Times New Roman"/>
          <w:sz w:val="28"/>
          <w:szCs w:val="28"/>
        </w:rPr>
      </w:pPr>
      <w:r w:rsidRPr="00704039">
        <w:rPr>
          <w:rFonts w:ascii="Times New Roman" w:hAnsi="Times New Roman" w:cs="Times New Roman"/>
          <w:sz w:val="28"/>
          <w:szCs w:val="28"/>
        </w:rPr>
        <w:t>ИНФОРМАЦИЯ ЗА СВЕТОДИОДНИ КРУШКИ И ЛУНИ – LED ОСВЕТЛЕНИЕ</w:t>
      </w:r>
    </w:p>
    <w:p w:rsidR="003D6B82" w:rsidRPr="00704039" w:rsidRDefault="003D6B82" w:rsidP="003D6B82">
      <w:pPr>
        <w:rPr>
          <w:sz w:val="28"/>
          <w:szCs w:val="28"/>
        </w:rPr>
      </w:pPr>
    </w:p>
    <w:p w:rsidR="00B21B7E" w:rsidRPr="00704039" w:rsidRDefault="00CA3BA1" w:rsidP="003D6B82">
      <w:pPr>
        <w:jc w:val="center"/>
        <w:rPr>
          <w:sz w:val="28"/>
          <w:szCs w:val="28"/>
          <w:lang w:val="bg-BG"/>
        </w:rPr>
      </w:pPr>
      <w:r w:rsidRPr="00704039">
        <w:rPr>
          <w:noProof/>
          <w:sz w:val="28"/>
          <w:szCs w:val="28"/>
          <w:lang w:val="bg-BG" w:eastAsia="bg-BG"/>
        </w:rPr>
        <w:drawing>
          <wp:inline distT="0" distB="0" distL="0" distR="0">
            <wp:extent cx="3390900" cy="1263650"/>
            <wp:effectExtent l="0" t="0" r="0" b="0"/>
            <wp:docPr id="1" name="Картина 1" descr="Резултат с изображение за лед освет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лед осветл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900" cy="1263650"/>
                    </a:xfrm>
                    <a:prstGeom prst="rect">
                      <a:avLst/>
                    </a:prstGeom>
                    <a:noFill/>
                    <a:ln>
                      <a:noFill/>
                    </a:ln>
                  </pic:spPr>
                </pic:pic>
              </a:graphicData>
            </a:graphic>
          </wp:inline>
        </w:drawing>
      </w:r>
    </w:p>
    <w:p w:rsidR="00E321A0" w:rsidRPr="00704039" w:rsidRDefault="00E321A0" w:rsidP="003D6B82">
      <w:pPr>
        <w:jc w:val="center"/>
        <w:rPr>
          <w:sz w:val="28"/>
          <w:szCs w:val="28"/>
          <w:lang w:val="bg-BG"/>
        </w:rPr>
      </w:pPr>
    </w:p>
    <w:p w:rsidR="00B00B76" w:rsidRPr="00704039" w:rsidRDefault="00260AB6" w:rsidP="003D6B82">
      <w:pPr>
        <w:pStyle w:val="a4"/>
        <w:shd w:val="clear" w:color="auto" w:fill="FFFFFF"/>
        <w:spacing w:before="0" w:beforeAutospacing="0" w:after="0" w:afterAutospacing="0"/>
        <w:rPr>
          <w:sz w:val="28"/>
          <w:szCs w:val="28"/>
        </w:rPr>
      </w:pPr>
      <w:r w:rsidRPr="00704039">
        <w:rPr>
          <w:sz w:val="28"/>
          <w:szCs w:val="28"/>
        </w:rPr>
        <w:t xml:space="preserve">Светодиодът (LED) е полупроводников кристал, </w:t>
      </w:r>
      <w:r w:rsidR="000C7A8F">
        <w:rPr>
          <w:sz w:val="28"/>
          <w:szCs w:val="28"/>
        </w:rPr>
        <w:t xml:space="preserve"> </w:t>
      </w:r>
      <w:r w:rsidRPr="00704039">
        <w:rPr>
          <w:sz w:val="28"/>
          <w:szCs w:val="28"/>
        </w:rPr>
        <w:t xml:space="preserve">през който може да протича ток само в една посока и част от неговата енергия се преобразува в светлина. </w:t>
      </w:r>
      <w:r w:rsidR="000C7A8F">
        <w:rPr>
          <w:sz w:val="28"/>
          <w:szCs w:val="28"/>
        </w:rPr>
        <w:t xml:space="preserve"> </w:t>
      </w:r>
      <w:r w:rsidRPr="00704039">
        <w:rPr>
          <w:sz w:val="28"/>
          <w:szCs w:val="28"/>
        </w:rPr>
        <w:t xml:space="preserve">Тя е с твърде тясна лента, </w:t>
      </w:r>
      <w:r w:rsidR="000C7A8F">
        <w:rPr>
          <w:sz w:val="28"/>
          <w:szCs w:val="28"/>
        </w:rPr>
        <w:t xml:space="preserve"> </w:t>
      </w:r>
      <w:r w:rsidRPr="00704039">
        <w:rPr>
          <w:sz w:val="28"/>
          <w:szCs w:val="28"/>
        </w:rPr>
        <w:t>т.</w:t>
      </w:r>
      <w:r w:rsidR="000C7A8F">
        <w:rPr>
          <w:sz w:val="28"/>
          <w:szCs w:val="28"/>
        </w:rPr>
        <w:t xml:space="preserve"> </w:t>
      </w:r>
      <w:r w:rsidRPr="00704039">
        <w:rPr>
          <w:sz w:val="28"/>
          <w:szCs w:val="28"/>
        </w:rPr>
        <w:t xml:space="preserve">е. </w:t>
      </w:r>
      <w:r w:rsidR="000C7A8F">
        <w:rPr>
          <w:sz w:val="28"/>
          <w:szCs w:val="28"/>
        </w:rPr>
        <w:t xml:space="preserve"> винаги има определен цвят, </w:t>
      </w:r>
      <w:r w:rsidRPr="00704039">
        <w:rPr>
          <w:sz w:val="28"/>
          <w:szCs w:val="28"/>
        </w:rPr>
        <w:t xml:space="preserve">зависещ от вида на полупроводника. </w:t>
      </w:r>
    </w:p>
    <w:p w:rsidR="00260AB6" w:rsidRPr="00704039" w:rsidRDefault="00260AB6" w:rsidP="00B00B76">
      <w:pPr>
        <w:pStyle w:val="a4"/>
        <w:shd w:val="clear" w:color="auto" w:fill="FFFFFF"/>
        <w:spacing w:before="0" w:beforeAutospacing="0" w:after="0" w:afterAutospacing="0"/>
        <w:rPr>
          <w:sz w:val="28"/>
          <w:szCs w:val="28"/>
        </w:rPr>
      </w:pPr>
      <w:r w:rsidRPr="00704039">
        <w:rPr>
          <w:sz w:val="28"/>
          <w:szCs w:val="28"/>
        </w:rPr>
        <w:t>Белите LED съдъ</w:t>
      </w:r>
      <w:r w:rsidR="000C7A8F">
        <w:rPr>
          <w:sz w:val="28"/>
          <w:szCs w:val="28"/>
        </w:rPr>
        <w:t xml:space="preserve">ржат кристал със синя светлина, </w:t>
      </w:r>
      <w:r w:rsidRPr="00704039">
        <w:rPr>
          <w:sz w:val="28"/>
          <w:szCs w:val="28"/>
        </w:rPr>
        <w:t>която осветява специален луминофор и той излъчва бялата светлина. За разлика от другите източници на светлина, напрежението върху излъчващия LED е малко и е пряко свързано с цвета на светлината – между 1,6 V за червените и 3,6 V за сините и бе</w:t>
      </w:r>
      <w:bookmarkStart w:id="0" w:name="_GoBack"/>
      <w:bookmarkEnd w:id="0"/>
      <w:r w:rsidRPr="00704039">
        <w:rPr>
          <w:sz w:val="28"/>
          <w:szCs w:val="28"/>
        </w:rPr>
        <w:t>лите. Светлинният поток зависи от големината на тока и от консумираната електрическа мощност. Например при 1 W син LED има поток 10 lm, а зеленият и белият са с 30 lm, червеният – с 44 lm. За осигуряване на желаните стойности на постоянното напрежение и ток на LED в осветителните тела трябва да има електронен блок, захранван от мрежата. Голяма част от тези блокове осигуряват неизменна стойност на тока при промени на мрежовото напрежение.</w:t>
      </w:r>
    </w:p>
    <w:p w:rsidR="006A1D89" w:rsidRPr="00704039" w:rsidRDefault="00260AB6" w:rsidP="00B00B76">
      <w:pPr>
        <w:pStyle w:val="a4"/>
        <w:shd w:val="clear" w:color="auto" w:fill="FFFFFF"/>
        <w:spacing w:before="0" w:beforeAutospacing="0" w:after="0" w:afterAutospacing="0"/>
        <w:rPr>
          <w:sz w:val="28"/>
          <w:szCs w:val="28"/>
        </w:rPr>
      </w:pPr>
      <w:r w:rsidRPr="00704039">
        <w:rPr>
          <w:sz w:val="28"/>
          <w:szCs w:val="28"/>
        </w:rPr>
        <w:t xml:space="preserve">Светодиодните лампи през последните години бързо навлизат във всички области на осветлението. Първоначално като декоративно и ефектно осветление, те днес могат да заменят дори крушките и луминисцентните тръби от осветлението на заведения, офиси, магазини, </w:t>
      </w:r>
      <w:r w:rsidR="00201CE9" w:rsidRPr="00704039">
        <w:rPr>
          <w:sz w:val="28"/>
          <w:szCs w:val="28"/>
          <w:lang w:val="bg-BG"/>
        </w:rPr>
        <w:t xml:space="preserve"> </w:t>
      </w:r>
      <w:r w:rsidRPr="00704039">
        <w:rPr>
          <w:sz w:val="28"/>
          <w:szCs w:val="28"/>
        </w:rPr>
        <w:t>хотели</w:t>
      </w:r>
      <w:r w:rsidR="00201CE9" w:rsidRPr="00704039">
        <w:rPr>
          <w:sz w:val="28"/>
          <w:szCs w:val="28"/>
          <w:lang w:val="bg-BG"/>
        </w:rPr>
        <w:t>, транспортни средства</w:t>
      </w:r>
      <w:r w:rsidRPr="00704039">
        <w:rPr>
          <w:sz w:val="28"/>
          <w:szCs w:val="28"/>
        </w:rPr>
        <w:t xml:space="preserve"> и др. </w:t>
      </w:r>
    </w:p>
    <w:p w:rsidR="00260AB6" w:rsidRPr="00704039" w:rsidRDefault="00260AB6" w:rsidP="00B00B76">
      <w:pPr>
        <w:pStyle w:val="a4"/>
        <w:shd w:val="clear" w:color="auto" w:fill="FFFFFF"/>
        <w:spacing w:before="0" w:beforeAutospacing="0" w:after="0" w:afterAutospacing="0"/>
        <w:rPr>
          <w:sz w:val="28"/>
          <w:szCs w:val="28"/>
          <w:lang w:val="bg-BG"/>
        </w:rPr>
      </w:pPr>
      <w:r w:rsidRPr="00704039">
        <w:rPr>
          <w:sz w:val="28"/>
          <w:szCs w:val="28"/>
        </w:rPr>
        <w:t xml:space="preserve">Най-големите предимства на светодиодите са тяхната икономичност и дълъг живот (около </w:t>
      </w:r>
      <w:r w:rsidRPr="00704039">
        <w:rPr>
          <w:sz w:val="28"/>
          <w:szCs w:val="28"/>
          <w:lang w:val="bg-BG"/>
        </w:rPr>
        <w:t>25</w:t>
      </w:r>
      <w:r w:rsidRPr="00704039">
        <w:rPr>
          <w:sz w:val="28"/>
          <w:szCs w:val="28"/>
        </w:rPr>
        <w:t xml:space="preserve"> 000 часа</w:t>
      </w:r>
      <w:r w:rsidR="00395FD9" w:rsidRPr="00704039">
        <w:rPr>
          <w:sz w:val="28"/>
          <w:szCs w:val="28"/>
          <w:lang w:val="bg-BG"/>
        </w:rPr>
        <w:t xml:space="preserve"> работа</w:t>
      </w:r>
      <w:r w:rsidRPr="00704039">
        <w:rPr>
          <w:sz w:val="28"/>
          <w:szCs w:val="28"/>
        </w:rPr>
        <w:t>). Като инвестирате в светодиодно осветление, Вие спестявате от сметките си за електричество и поддръжка.</w:t>
      </w:r>
      <w:r w:rsidR="00201CE9" w:rsidRPr="00704039">
        <w:rPr>
          <w:sz w:val="28"/>
          <w:szCs w:val="28"/>
          <w:lang w:val="bg-BG"/>
        </w:rPr>
        <w:t>По-устойчиви са на вибрации и на температурн разлики.Животът им се снижава при работа в среда над 50º С.</w:t>
      </w:r>
    </w:p>
    <w:p w:rsidR="006A1D89" w:rsidRPr="00704039" w:rsidRDefault="00260AB6" w:rsidP="00B00B76">
      <w:pPr>
        <w:pStyle w:val="a4"/>
        <w:shd w:val="clear" w:color="auto" w:fill="FFFFFF"/>
        <w:spacing w:before="0" w:beforeAutospacing="0" w:after="0" w:afterAutospacing="0"/>
        <w:rPr>
          <w:sz w:val="28"/>
          <w:szCs w:val="28"/>
        </w:rPr>
      </w:pPr>
      <w:r w:rsidRPr="00704039">
        <w:rPr>
          <w:sz w:val="28"/>
          <w:szCs w:val="28"/>
        </w:rPr>
        <w:t>Живота на</w:t>
      </w:r>
      <w:r w:rsidRPr="00704039">
        <w:rPr>
          <w:rStyle w:val="apple-converted-space"/>
          <w:sz w:val="28"/>
          <w:szCs w:val="28"/>
        </w:rPr>
        <w:t> </w:t>
      </w:r>
      <w:hyperlink r:id="rId6" w:history="1">
        <w:r w:rsidRPr="00704039">
          <w:rPr>
            <w:rStyle w:val="a3"/>
            <w:sz w:val="28"/>
            <w:szCs w:val="28"/>
          </w:rPr>
          <w:t>лампите</w:t>
        </w:r>
        <w:r w:rsidRPr="00704039">
          <w:rPr>
            <w:rStyle w:val="apple-converted-space"/>
            <w:b/>
            <w:bCs/>
            <w:sz w:val="28"/>
            <w:szCs w:val="28"/>
          </w:rPr>
          <w:t> </w:t>
        </w:r>
      </w:hyperlink>
      <w:r w:rsidRPr="00704039">
        <w:rPr>
          <w:sz w:val="28"/>
          <w:szCs w:val="28"/>
        </w:rPr>
        <w:t xml:space="preserve">достига </w:t>
      </w:r>
      <w:r w:rsidRPr="00704039">
        <w:rPr>
          <w:sz w:val="28"/>
          <w:szCs w:val="28"/>
          <w:lang w:val="bg-BG"/>
        </w:rPr>
        <w:t>25</w:t>
      </w:r>
      <w:r w:rsidRPr="00704039">
        <w:rPr>
          <w:sz w:val="28"/>
          <w:szCs w:val="28"/>
        </w:rPr>
        <w:t xml:space="preserve"> 000 часа </w:t>
      </w:r>
      <w:r w:rsidR="007F6A73" w:rsidRPr="00704039">
        <w:rPr>
          <w:sz w:val="28"/>
          <w:szCs w:val="28"/>
          <w:lang w:val="bg-BG"/>
        </w:rPr>
        <w:t xml:space="preserve">/съответства на над 15 год./ </w:t>
      </w:r>
      <w:r w:rsidRPr="00704039">
        <w:rPr>
          <w:sz w:val="28"/>
          <w:szCs w:val="28"/>
        </w:rPr>
        <w:t>при нормални условия на експлоатация (стайна температура и нормална влажност на въздуха). Всички модели светодиодни лампи имат „си</w:t>
      </w:r>
      <w:r w:rsidRPr="00704039">
        <w:rPr>
          <w:sz w:val="28"/>
          <w:szCs w:val="28"/>
          <w:lang w:val="bg-BG"/>
        </w:rPr>
        <w:t>с</w:t>
      </w:r>
      <w:r w:rsidRPr="00704039">
        <w:rPr>
          <w:sz w:val="28"/>
          <w:szCs w:val="28"/>
        </w:rPr>
        <w:t>тема за саморемонт“ – в случай</w:t>
      </w:r>
      <w:r w:rsidR="000C7A8F">
        <w:rPr>
          <w:sz w:val="28"/>
          <w:szCs w:val="28"/>
        </w:rPr>
        <w:t>,</w:t>
      </w:r>
      <w:r w:rsidRPr="00704039">
        <w:rPr>
          <w:sz w:val="28"/>
          <w:szCs w:val="28"/>
        </w:rPr>
        <w:t xml:space="preserve"> че изгорят един или повече светодиоди, това не оказва влияние на работата на останалите. </w:t>
      </w:r>
    </w:p>
    <w:p w:rsidR="00260AB6" w:rsidRPr="00704039" w:rsidRDefault="00260AB6" w:rsidP="00B00B76">
      <w:pPr>
        <w:pStyle w:val="a4"/>
        <w:shd w:val="clear" w:color="auto" w:fill="FFFFFF"/>
        <w:spacing w:before="0" w:beforeAutospacing="0" w:after="0" w:afterAutospacing="0"/>
        <w:rPr>
          <w:sz w:val="28"/>
          <w:szCs w:val="28"/>
        </w:rPr>
      </w:pPr>
      <w:r w:rsidRPr="00704039">
        <w:rPr>
          <w:sz w:val="28"/>
          <w:szCs w:val="28"/>
        </w:rPr>
        <w:t>По този начин допълнително се удължава живота на лампите.</w:t>
      </w:r>
    </w:p>
    <w:p w:rsidR="00260AB6" w:rsidRPr="00704039" w:rsidRDefault="00260AB6" w:rsidP="00B00B76">
      <w:pPr>
        <w:pStyle w:val="a4"/>
        <w:shd w:val="clear" w:color="auto" w:fill="FFFFFF"/>
        <w:spacing w:before="0" w:beforeAutospacing="0" w:after="0" w:afterAutospacing="0"/>
        <w:rPr>
          <w:sz w:val="28"/>
          <w:szCs w:val="28"/>
        </w:rPr>
      </w:pPr>
      <w:hyperlink r:id="rId7" w:history="1">
        <w:r w:rsidRPr="00704039">
          <w:rPr>
            <w:rStyle w:val="a3"/>
            <w:sz w:val="28"/>
            <w:szCs w:val="28"/>
          </w:rPr>
          <w:t>Светодиодното осветление</w:t>
        </w:r>
      </w:hyperlink>
      <w:r w:rsidRPr="00704039">
        <w:rPr>
          <w:rStyle w:val="apple-converted-space"/>
          <w:sz w:val="28"/>
          <w:szCs w:val="28"/>
        </w:rPr>
        <w:t> </w:t>
      </w:r>
      <w:r w:rsidRPr="00704039">
        <w:rPr>
          <w:sz w:val="28"/>
          <w:szCs w:val="28"/>
        </w:rPr>
        <w:t>се приема като особено подходящото за декоративнo функционално осветяване на стъпала, пътеки, повдигнати нива, подиуми и окачени тавани в зали. Освен за маркиране на определени участъци, светодиодите предлагат широки възможности за реализиране на разнообразни цветови ефекти, включително описване на кръгове и всякакви неправилни форми.</w:t>
      </w:r>
    </w:p>
    <w:p w:rsidR="006A1D89" w:rsidRPr="00704039" w:rsidRDefault="00260AB6" w:rsidP="00B00B76">
      <w:pPr>
        <w:pStyle w:val="a4"/>
        <w:shd w:val="clear" w:color="auto" w:fill="FFFFFF"/>
        <w:spacing w:before="0" w:beforeAutospacing="0" w:after="0" w:afterAutospacing="0"/>
        <w:rPr>
          <w:sz w:val="28"/>
          <w:szCs w:val="28"/>
        </w:rPr>
      </w:pPr>
      <w:r w:rsidRPr="00704039">
        <w:rPr>
          <w:sz w:val="28"/>
          <w:szCs w:val="28"/>
        </w:rPr>
        <w:t xml:space="preserve">Други предимства на светодиодното осветление са добрите възможности за регулиране на силата на светене, дълъг живот без обслужване, ниска енергийна консумация и захранване с ниско напрежение. </w:t>
      </w:r>
    </w:p>
    <w:p w:rsidR="006A1D89" w:rsidRPr="00704039" w:rsidRDefault="00260AB6" w:rsidP="00B00B76">
      <w:pPr>
        <w:pStyle w:val="a4"/>
        <w:shd w:val="clear" w:color="auto" w:fill="FFFFFF"/>
        <w:spacing w:before="0" w:beforeAutospacing="0" w:after="0" w:afterAutospacing="0"/>
        <w:rPr>
          <w:sz w:val="28"/>
          <w:szCs w:val="28"/>
        </w:rPr>
      </w:pPr>
      <w:r w:rsidRPr="00704039">
        <w:rPr>
          <w:sz w:val="28"/>
          <w:szCs w:val="28"/>
        </w:rPr>
        <w:t>Няма излъчване от светодиодите на ултравиолетови и инфрачервени лъчи, както при лампите с нажежаема нишка</w:t>
      </w:r>
      <w:r w:rsidR="00EC20C1" w:rsidRPr="00704039">
        <w:rPr>
          <w:sz w:val="28"/>
          <w:szCs w:val="28"/>
          <w:lang w:val="bg-BG"/>
        </w:rPr>
        <w:t xml:space="preserve"> и са безопасни за зрението на човека</w:t>
      </w:r>
      <w:r w:rsidRPr="00704039">
        <w:rPr>
          <w:sz w:val="28"/>
          <w:szCs w:val="28"/>
        </w:rPr>
        <w:t xml:space="preserve">. </w:t>
      </w:r>
    </w:p>
    <w:p w:rsidR="00260AB6" w:rsidRPr="00704039" w:rsidRDefault="00260AB6" w:rsidP="00B00B76">
      <w:pPr>
        <w:pStyle w:val="a4"/>
        <w:shd w:val="clear" w:color="auto" w:fill="FFFFFF"/>
        <w:spacing w:before="0" w:beforeAutospacing="0" w:after="0" w:afterAutospacing="0"/>
        <w:rPr>
          <w:sz w:val="28"/>
          <w:szCs w:val="28"/>
          <w:lang w:val="bg-BG"/>
        </w:rPr>
      </w:pPr>
      <w:r w:rsidRPr="00704039">
        <w:rPr>
          <w:sz w:val="28"/>
          <w:szCs w:val="28"/>
        </w:rPr>
        <w:t>И на края светодиодните лампи са екологично чисти, не съдържат газове и живак.</w:t>
      </w:r>
    </w:p>
    <w:p w:rsidR="00EC20C1" w:rsidRPr="00704039" w:rsidRDefault="001E2DB5" w:rsidP="00B00B76">
      <w:pPr>
        <w:rPr>
          <w:i/>
          <w:sz w:val="28"/>
          <w:szCs w:val="28"/>
          <w:lang w:val="bg-BG"/>
        </w:rPr>
      </w:pPr>
      <w:r w:rsidRPr="00704039">
        <w:rPr>
          <w:i/>
          <w:sz w:val="28"/>
          <w:szCs w:val="28"/>
          <w:lang w:val="bg-BG"/>
        </w:rPr>
        <w:lastRenderedPageBreak/>
        <w:t>Като цяло може да се приеме, че ЛЕД лампите са революционен скок в осветлението.</w:t>
      </w:r>
    </w:p>
    <w:p w:rsidR="00E321A0" w:rsidRPr="00704039" w:rsidRDefault="00E321A0" w:rsidP="00B00B76">
      <w:pPr>
        <w:rPr>
          <w:b/>
          <w:sz w:val="28"/>
          <w:szCs w:val="28"/>
          <w:lang w:val="bg-BG"/>
        </w:rPr>
      </w:pPr>
      <w:r w:rsidRPr="00704039">
        <w:rPr>
          <w:b/>
          <w:sz w:val="28"/>
          <w:szCs w:val="28"/>
          <w:lang w:val="bg-BG"/>
        </w:rPr>
        <w:t>Видове светодиодни лампи в зависимост от цветната температура</w:t>
      </w:r>
    </w:p>
    <w:p w:rsidR="00260AB6" w:rsidRPr="00704039" w:rsidRDefault="00E819ED" w:rsidP="00B00B76">
      <w:pPr>
        <w:rPr>
          <w:sz w:val="28"/>
          <w:szCs w:val="28"/>
          <w:lang w:val="bg-BG"/>
        </w:rPr>
      </w:pPr>
      <w:r w:rsidRPr="00704039">
        <w:rPr>
          <w:sz w:val="28"/>
          <w:szCs w:val="28"/>
          <w:lang w:val="bg-BG"/>
        </w:rPr>
        <w:t>В зависимост от приложенията се произвеждат светодиодни лампи с различна цветна температура, която се измерва в Келвини.</w:t>
      </w:r>
    </w:p>
    <w:p w:rsidR="00AC0C77" w:rsidRPr="00704039" w:rsidRDefault="00E819ED" w:rsidP="00AC0C77">
      <w:pPr>
        <w:numPr>
          <w:ilvl w:val="0"/>
          <w:numId w:val="4"/>
        </w:numPr>
        <w:rPr>
          <w:sz w:val="28"/>
          <w:szCs w:val="28"/>
          <w:lang w:val="bg-BG"/>
        </w:rPr>
      </w:pPr>
      <w:r w:rsidRPr="00704039">
        <w:rPr>
          <w:i/>
          <w:sz w:val="28"/>
          <w:szCs w:val="28"/>
          <w:lang w:val="bg-BG"/>
        </w:rPr>
        <w:t>Топло бялата</w:t>
      </w:r>
      <w:r w:rsidRPr="00704039">
        <w:rPr>
          <w:sz w:val="28"/>
          <w:szCs w:val="28"/>
          <w:lang w:val="bg-BG"/>
        </w:rPr>
        <w:t xml:space="preserve"> светлина е в обхвата на </w:t>
      </w:r>
      <w:r w:rsidR="005F6F48" w:rsidRPr="00704039">
        <w:rPr>
          <w:sz w:val="28"/>
          <w:szCs w:val="28"/>
          <w:lang w:val="bg-BG"/>
        </w:rPr>
        <w:t>/</w:t>
      </w:r>
      <w:r w:rsidRPr="00704039">
        <w:rPr>
          <w:sz w:val="28"/>
          <w:szCs w:val="28"/>
          <w:lang w:val="bg-BG"/>
        </w:rPr>
        <w:t>2000 – 3000</w:t>
      </w:r>
      <w:r w:rsidR="005F6F48" w:rsidRPr="00704039">
        <w:rPr>
          <w:sz w:val="28"/>
          <w:szCs w:val="28"/>
          <w:lang w:val="bg-BG"/>
        </w:rPr>
        <w:t>/</w:t>
      </w:r>
      <w:r w:rsidRPr="00704039">
        <w:rPr>
          <w:sz w:val="28"/>
          <w:szCs w:val="28"/>
          <w:lang w:val="bg-BG"/>
        </w:rPr>
        <w:t xml:space="preserve"> Келвина </w:t>
      </w:r>
      <w:r w:rsidR="005F6F48" w:rsidRPr="00704039">
        <w:rPr>
          <w:sz w:val="28"/>
          <w:szCs w:val="28"/>
          <w:lang w:val="bg-BG"/>
        </w:rPr>
        <w:t xml:space="preserve">- </w:t>
      </w:r>
      <w:r w:rsidRPr="00704039">
        <w:rPr>
          <w:sz w:val="28"/>
          <w:szCs w:val="28"/>
          <w:lang w:val="bg-BG"/>
        </w:rPr>
        <w:t xml:space="preserve">наподобява </w:t>
      </w:r>
    </w:p>
    <w:p w:rsidR="00E819ED" w:rsidRPr="00704039" w:rsidRDefault="00E819ED" w:rsidP="00AC0C77">
      <w:pPr>
        <w:rPr>
          <w:sz w:val="28"/>
          <w:szCs w:val="28"/>
          <w:lang w:val="bg-BG"/>
        </w:rPr>
      </w:pPr>
      <w:r w:rsidRPr="00704039">
        <w:rPr>
          <w:sz w:val="28"/>
          <w:szCs w:val="28"/>
          <w:lang w:val="bg-BG"/>
        </w:rPr>
        <w:t>излъчването на крушка с нажежаема жичка.</w:t>
      </w:r>
      <w:r w:rsidR="00AC0C77" w:rsidRPr="00704039">
        <w:rPr>
          <w:sz w:val="28"/>
          <w:szCs w:val="28"/>
          <w:lang w:val="bg-BG"/>
        </w:rPr>
        <w:t xml:space="preserve"> </w:t>
      </w:r>
      <w:r w:rsidRPr="00704039">
        <w:rPr>
          <w:sz w:val="28"/>
          <w:szCs w:val="28"/>
          <w:lang w:val="bg-BG"/>
        </w:rPr>
        <w:t>Тя е подходяща за домашна атмосфера</w:t>
      </w:r>
      <w:r w:rsidR="00AC0C77" w:rsidRPr="00704039">
        <w:rPr>
          <w:sz w:val="28"/>
          <w:szCs w:val="28"/>
          <w:lang w:val="bg-BG"/>
        </w:rPr>
        <w:t xml:space="preserve"> или ресторанти,</w:t>
      </w:r>
      <w:r w:rsidR="00123F44" w:rsidRPr="00704039">
        <w:rPr>
          <w:sz w:val="28"/>
          <w:szCs w:val="28"/>
          <w:lang w:val="bg-BG"/>
        </w:rPr>
        <w:t xml:space="preserve"> </w:t>
      </w:r>
      <w:r w:rsidR="00AC0C77" w:rsidRPr="00704039">
        <w:rPr>
          <w:sz w:val="28"/>
          <w:szCs w:val="28"/>
          <w:lang w:val="bg-BG"/>
        </w:rPr>
        <w:t>хотели и др.</w:t>
      </w:r>
      <w:r w:rsidRPr="00704039">
        <w:rPr>
          <w:sz w:val="28"/>
          <w:szCs w:val="28"/>
          <w:lang w:val="bg-BG"/>
        </w:rPr>
        <w:t xml:space="preserve"> и </w:t>
      </w:r>
      <w:r w:rsidR="00AC0C77" w:rsidRPr="00704039">
        <w:rPr>
          <w:sz w:val="28"/>
          <w:szCs w:val="28"/>
          <w:lang w:val="bg-BG"/>
        </w:rPr>
        <w:t>предразполага към спокойствие и празнично настроение.</w:t>
      </w:r>
    </w:p>
    <w:p w:rsidR="00AC0C77" w:rsidRPr="00704039" w:rsidRDefault="00AC0C77" w:rsidP="00AC0C77">
      <w:pPr>
        <w:numPr>
          <w:ilvl w:val="0"/>
          <w:numId w:val="4"/>
        </w:numPr>
        <w:rPr>
          <w:sz w:val="28"/>
          <w:szCs w:val="28"/>
          <w:lang w:val="bg-BG"/>
        </w:rPr>
      </w:pPr>
      <w:r w:rsidRPr="00704039">
        <w:rPr>
          <w:i/>
          <w:sz w:val="28"/>
          <w:szCs w:val="28"/>
          <w:lang w:val="bg-BG"/>
        </w:rPr>
        <w:t>Студено бялата</w:t>
      </w:r>
      <w:r w:rsidRPr="00704039">
        <w:rPr>
          <w:sz w:val="28"/>
          <w:szCs w:val="28"/>
          <w:lang w:val="bg-BG"/>
        </w:rPr>
        <w:t xml:space="preserve"> светлина е в обхвата на </w:t>
      </w:r>
      <w:r w:rsidR="005F6F48" w:rsidRPr="00704039">
        <w:rPr>
          <w:sz w:val="28"/>
          <w:szCs w:val="28"/>
          <w:lang w:val="bg-BG"/>
        </w:rPr>
        <w:t>/</w:t>
      </w:r>
      <w:r w:rsidRPr="00704039">
        <w:rPr>
          <w:sz w:val="28"/>
          <w:szCs w:val="28"/>
          <w:lang w:val="bg-BG"/>
        </w:rPr>
        <w:t>3100 – 4500</w:t>
      </w:r>
      <w:r w:rsidR="005F6F48" w:rsidRPr="00704039">
        <w:rPr>
          <w:sz w:val="28"/>
          <w:szCs w:val="28"/>
          <w:lang w:val="bg-BG"/>
        </w:rPr>
        <w:t>/</w:t>
      </w:r>
      <w:r w:rsidRPr="00704039">
        <w:rPr>
          <w:sz w:val="28"/>
          <w:szCs w:val="28"/>
          <w:lang w:val="bg-BG"/>
        </w:rPr>
        <w:t xml:space="preserve"> Келвина е по-ярка и бяла. </w:t>
      </w:r>
    </w:p>
    <w:p w:rsidR="00AC0C77" w:rsidRPr="00704039" w:rsidRDefault="00AC0C77" w:rsidP="00AC0C77">
      <w:pPr>
        <w:rPr>
          <w:sz w:val="28"/>
          <w:szCs w:val="28"/>
          <w:lang w:val="bg-BG"/>
        </w:rPr>
      </w:pPr>
      <w:r w:rsidRPr="00704039">
        <w:rPr>
          <w:sz w:val="28"/>
          <w:szCs w:val="28"/>
          <w:lang w:val="bg-BG"/>
        </w:rPr>
        <w:t>Тя е подходяща за офиси и предразполага към работа и съсредоточ</w:t>
      </w:r>
      <w:r w:rsidR="005F6F48" w:rsidRPr="00704039">
        <w:rPr>
          <w:sz w:val="28"/>
          <w:szCs w:val="28"/>
          <w:lang w:val="bg-BG"/>
        </w:rPr>
        <w:t>а</w:t>
      </w:r>
      <w:r w:rsidRPr="00704039">
        <w:rPr>
          <w:sz w:val="28"/>
          <w:szCs w:val="28"/>
          <w:lang w:val="bg-BG"/>
        </w:rPr>
        <w:t>ване.</w:t>
      </w:r>
    </w:p>
    <w:p w:rsidR="005F6F48" w:rsidRPr="00704039" w:rsidRDefault="00AC0C77" w:rsidP="00AC0C77">
      <w:pPr>
        <w:numPr>
          <w:ilvl w:val="0"/>
          <w:numId w:val="4"/>
        </w:numPr>
        <w:rPr>
          <w:sz w:val="28"/>
          <w:szCs w:val="28"/>
          <w:lang w:val="bg-BG"/>
        </w:rPr>
      </w:pPr>
      <w:r w:rsidRPr="00704039">
        <w:rPr>
          <w:i/>
          <w:sz w:val="28"/>
          <w:szCs w:val="28"/>
          <w:lang w:val="bg-BG"/>
        </w:rPr>
        <w:t>Дневната светлина</w:t>
      </w:r>
      <w:r w:rsidRPr="00704039">
        <w:rPr>
          <w:sz w:val="28"/>
          <w:szCs w:val="28"/>
          <w:lang w:val="bg-BG"/>
        </w:rPr>
        <w:t xml:space="preserve"> е в обхвата на </w:t>
      </w:r>
      <w:r w:rsidR="005F6F48" w:rsidRPr="00704039">
        <w:rPr>
          <w:sz w:val="28"/>
          <w:szCs w:val="28"/>
          <w:lang w:val="bg-BG"/>
        </w:rPr>
        <w:t>/</w:t>
      </w:r>
      <w:r w:rsidRPr="00704039">
        <w:rPr>
          <w:sz w:val="28"/>
          <w:szCs w:val="28"/>
          <w:lang w:val="bg-BG"/>
        </w:rPr>
        <w:t>4600 – 6500</w:t>
      </w:r>
      <w:r w:rsidR="005F6F48" w:rsidRPr="00704039">
        <w:rPr>
          <w:sz w:val="28"/>
          <w:szCs w:val="28"/>
          <w:lang w:val="bg-BG"/>
        </w:rPr>
        <w:t>/</w:t>
      </w:r>
      <w:r w:rsidRPr="00704039">
        <w:rPr>
          <w:sz w:val="28"/>
          <w:szCs w:val="28"/>
          <w:lang w:val="bg-BG"/>
        </w:rPr>
        <w:t xml:space="preserve"> Келвина е по-синя и близка до </w:t>
      </w:r>
    </w:p>
    <w:p w:rsidR="00AC0C77" w:rsidRPr="00704039" w:rsidRDefault="00AC0C77" w:rsidP="005F6F48">
      <w:pPr>
        <w:rPr>
          <w:sz w:val="28"/>
          <w:szCs w:val="28"/>
          <w:lang w:val="bg-BG"/>
        </w:rPr>
      </w:pPr>
      <w:r w:rsidRPr="00704039">
        <w:rPr>
          <w:sz w:val="28"/>
          <w:szCs w:val="28"/>
          <w:lang w:val="bg-BG"/>
        </w:rPr>
        <w:t xml:space="preserve">слънчевата светлина. </w:t>
      </w:r>
    </w:p>
    <w:p w:rsidR="00AC0C77" w:rsidRPr="00704039" w:rsidRDefault="00AC0C77" w:rsidP="00AC0C77">
      <w:pPr>
        <w:rPr>
          <w:sz w:val="28"/>
          <w:szCs w:val="28"/>
          <w:lang w:val="bg-BG"/>
        </w:rPr>
      </w:pPr>
      <w:r w:rsidRPr="00704039">
        <w:rPr>
          <w:sz w:val="28"/>
          <w:szCs w:val="28"/>
          <w:lang w:val="bg-BG"/>
        </w:rPr>
        <w:t>Тя е подходяща за нуждите на охраната;</w:t>
      </w:r>
      <w:r w:rsidR="00123F44" w:rsidRPr="00704039">
        <w:rPr>
          <w:sz w:val="28"/>
          <w:szCs w:val="28"/>
          <w:lang w:val="bg-BG"/>
        </w:rPr>
        <w:t xml:space="preserve"> </w:t>
      </w:r>
      <w:r w:rsidRPr="00704039">
        <w:rPr>
          <w:sz w:val="28"/>
          <w:szCs w:val="28"/>
          <w:lang w:val="bg-BG"/>
        </w:rPr>
        <w:t>гаражи и др. сервизни помещения.</w:t>
      </w:r>
    </w:p>
    <w:p w:rsidR="00260AB6" w:rsidRPr="00704039" w:rsidRDefault="00CA3BA1" w:rsidP="002E19B4">
      <w:pPr>
        <w:spacing w:before="100" w:beforeAutospacing="1" w:after="100" w:afterAutospacing="1"/>
        <w:ind w:left="360"/>
        <w:rPr>
          <w:sz w:val="28"/>
          <w:szCs w:val="28"/>
        </w:rPr>
      </w:pPr>
      <w:r w:rsidRPr="00704039">
        <w:rPr>
          <w:noProof/>
          <w:sz w:val="28"/>
          <w:szCs w:val="28"/>
          <w:lang w:val="bg-BG" w:eastAsia="bg-BG"/>
        </w:rPr>
        <w:drawing>
          <wp:inline distT="0" distB="0" distL="0" distR="0">
            <wp:extent cx="5346700" cy="2584450"/>
            <wp:effectExtent l="0" t="0" r="0" b="0"/>
            <wp:docPr id="2" name="Картина 2" descr="color-temperature-kelvin-light-appearance-amb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temperature-kelvin-light-appearance-ambi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0" cy="2584450"/>
                    </a:xfrm>
                    <a:prstGeom prst="rect">
                      <a:avLst/>
                    </a:prstGeom>
                    <a:noFill/>
                    <a:ln>
                      <a:noFill/>
                    </a:ln>
                  </pic:spPr>
                </pic:pic>
              </a:graphicData>
            </a:graphic>
          </wp:inline>
        </w:drawing>
      </w:r>
    </w:p>
    <w:p w:rsidR="00976E4B" w:rsidRPr="00704039" w:rsidRDefault="00976E4B" w:rsidP="00976E4B">
      <w:pPr>
        <w:rPr>
          <w:b/>
          <w:sz w:val="28"/>
          <w:szCs w:val="28"/>
          <w:lang w:val="bg-BG"/>
        </w:rPr>
      </w:pPr>
      <w:r w:rsidRPr="00704039">
        <w:rPr>
          <w:b/>
          <w:sz w:val="28"/>
          <w:szCs w:val="28"/>
          <w:u w:val="single"/>
          <w:lang w:val="bg-BG"/>
        </w:rPr>
        <w:t>Подмяна на „стари ел.крушки” с ЛЕД</w:t>
      </w:r>
    </w:p>
    <w:p w:rsidR="00D13568" w:rsidRPr="00704039" w:rsidRDefault="00976E4B" w:rsidP="00976E4B">
      <w:pPr>
        <w:rPr>
          <w:sz w:val="28"/>
          <w:szCs w:val="28"/>
          <w:lang w:val="bg-BG"/>
        </w:rPr>
      </w:pPr>
      <w:r w:rsidRPr="00704039">
        <w:rPr>
          <w:sz w:val="28"/>
          <w:szCs w:val="28"/>
          <w:lang w:val="bg-BG"/>
        </w:rPr>
        <w:t xml:space="preserve">Икономически изгодно е да се подобри енергийната ефективност на осветителните </w:t>
      </w:r>
      <w:r w:rsidR="007E08EB" w:rsidRPr="00704039">
        <w:rPr>
          <w:sz w:val="28"/>
          <w:szCs w:val="28"/>
          <w:lang w:val="bg-BG"/>
        </w:rPr>
        <w:t xml:space="preserve">   ел. </w:t>
      </w:r>
      <w:r w:rsidRPr="00704039">
        <w:rPr>
          <w:sz w:val="28"/>
          <w:szCs w:val="28"/>
          <w:lang w:val="bg-BG"/>
        </w:rPr>
        <w:t>инсталации, като се използват съществуващите тела и арматури и се подменят само ел. крушките.</w:t>
      </w:r>
      <w:r w:rsidR="000C7A8F">
        <w:rPr>
          <w:sz w:val="28"/>
          <w:szCs w:val="28"/>
        </w:rPr>
        <w:t xml:space="preserve"> </w:t>
      </w:r>
      <w:r w:rsidR="00D13568" w:rsidRPr="00704039">
        <w:rPr>
          <w:sz w:val="28"/>
          <w:szCs w:val="28"/>
          <w:lang w:val="bg-BG"/>
        </w:rPr>
        <w:t xml:space="preserve">В енергийните одити </w:t>
      </w:r>
      <w:r w:rsidR="000002A9" w:rsidRPr="00704039">
        <w:rPr>
          <w:sz w:val="28"/>
          <w:szCs w:val="28"/>
          <w:lang w:val="bg-BG"/>
        </w:rPr>
        <w:t>често</w:t>
      </w:r>
      <w:r w:rsidR="00D13568" w:rsidRPr="00704039">
        <w:rPr>
          <w:sz w:val="28"/>
          <w:szCs w:val="28"/>
          <w:lang w:val="bg-BG"/>
        </w:rPr>
        <w:t xml:space="preserve"> се предписва тази мярка.</w:t>
      </w:r>
    </w:p>
    <w:p w:rsidR="00976E4B" w:rsidRPr="00704039" w:rsidRDefault="00976E4B" w:rsidP="00976E4B">
      <w:pPr>
        <w:rPr>
          <w:sz w:val="28"/>
          <w:szCs w:val="28"/>
          <w:lang w:val="bg-BG"/>
        </w:rPr>
      </w:pPr>
      <w:r w:rsidRPr="00704039">
        <w:rPr>
          <w:sz w:val="28"/>
          <w:szCs w:val="28"/>
          <w:lang w:val="bg-BG"/>
        </w:rPr>
        <w:t>За тази цел производителите предлагат пълна гама от ЛЕД ел.</w:t>
      </w:r>
      <w:r w:rsidR="000C7A8F">
        <w:rPr>
          <w:sz w:val="28"/>
          <w:szCs w:val="28"/>
        </w:rPr>
        <w:t xml:space="preserve"> </w:t>
      </w:r>
      <w:r w:rsidR="007E08EB" w:rsidRPr="00704039">
        <w:rPr>
          <w:sz w:val="28"/>
          <w:szCs w:val="28"/>
          <w:lang w:val="bg-BG"/>
        </w:rPr>
        <w:t xml:space="preserve"> </w:t>
      </w:r>
      <w:r w:rsidR="000C7A8F">
        <w:rPr>
          <w:sz w:val="28"/>
          <w:szCs w:val="28"/>
          <w:lang w:val="bg-BG"/>
        </w:rPr>
        <w:t>крушки с различна конструкция</w:t>
      </w:r>
      <w:r w:rsidRPr="00704039">
        <w:rPr>
          <w:sz w:val="28"/>
          <w:szCs w:val="28"/>
          <w:lang w:val="bg-BG"/>
        </w:rPr>
        <w:t>, така че с минимум средства и усилия да се изпълни този ретрофит.</w:t>
      </w:r>
    </w:p>
    <w:p w:rsidR="008657A9" w:rsidRPr="00704039" w:rsidRDefault="00976E4B" w:rsidP="00976E4B">
      <w:pPr>
        <w:rPr>
          <w:sz w:val="28"/>
          <w:szCs w:val="28"/>
          <w:lang w:val="bg-BG"/>
        </w:rPr>
      </w:pPr>
      <w:r w:rsidRPr="00704039">
        <w:rPr>
          <w:sz w:val="28"/>
          <w:szCs w:val="28"/>
          <w:lang w:val="bg-BG"/>
        </w:rPr>
        <w:t xml:space="preserve">За старите ел. тела с ПРА /пусково регулираща апаратура/ - дросели, стартери и др.      е необходимо тялото да се реконструира, като се демонтира ПРА и се подаде </w:t>
      </w:r>
      <w:r w:rsidR="007E08EB" w:rsidRPr="00704039">
        <w:rPr>
          <w:sz w:val="28"/>
          <w:szCs w:val="28"/>
          <w:lang w:val="bg-BG"/>
        </w:rPr>
        <w:t>подходящото напрежение</w:t>
      </w:r>
      <w:r w:rsidRPr="00704039">
        <w:rPr>
          <w:sz w:val="28"/>
          <w:szCs w:val="28"/>
          <w:lang w:val="bg-BG"/>
        </w:rPr>
        <w:t xml:space="preserve"> на клемите на ЛЕД крушката.</w:t>
      </w:r>
    </w:p>
    <w:p w:rsidR="00976E4B" w:rsidRPr="00704039" w:rsidRDefault="00976E4B" w:rsidP="00976E4B">
      <w:pPr>
        <w:rPr>
          <w:sz w:val="28"/>
          <w:szCs w:val="28"/>
          <w:lang w:val="bg-BG"/>
        </w:rPr>
      </w:pPr>
      <w:r w:rsidRPr="00704039">
        <w:rPr>
          <w:sz w:val="28"/>
          <w:szCs w:val="28"/>
          <w:lang w:val="bg-BG"/>
        </w:rPr>
        <w:t>За други осветителни тела е необходимо да се предвидят подх</w:t>
      </w:r>
      <w:r w:rsidR="008657A9" w:rsidRPr="00704039">
        <w:rPr>
          <w:sz w:val="28"/>
          <w:szCs w:val="28"/>
          <w:lang w:val="bg-BG"/>
        </w:rPr>
        <w:t>одящите адаптери за монтаж на новите крушки.</w:t>
      </w:r>
    </w:p>
    <w:p w:rsidR="00976E4B" w:rsidRPr="00704039" w:rsidRDefault="00976E4B" w:rsidP="00976E4B">
      <w:pPr>
        <w:rPr>
          <w:sz w:val="28"/>
          <w:szCs w:val="28"/>
          <w:lang w:val="bg-BG"/>
        </w:rPr>
      </w:pPr>
      <w:r w:rsidRPr="00704039">
        <w:rPr>
          <w:sz w:val="28"/>
          <w:szCs w:val="28"/>
          <w:lang w:val="bg-BG"/>
        </w:rPr>
        <w:t>При луминисцентните тела старите пури се заменят с ЛЕД със същата форма, като се преработва ел.</w:t>
      </w:r>
      <w:r w:rsidR="000C7A8F">
        <w:rPr>
          <w:sz w:val="28"/>
          <w:szCs w:val="28"/>
        </w:rPr>
        <w:t xml:space="preserve"> </w:t>
      </w:r>
      <w:r w:rsidRPr="00704039">
        <w:rPr>
          <w:sz w:val="28"/>
          <w:szCs w:val="28"/>
          <w:lang w:val="bg-BG"/>
        </w:rPr>
        <w:t>захранването.</w:t>
      </w:r>
    </w:p>
    <w:p w:rsidR="00976E4B" w:rsidRPr="00704039" w:rsidRDefault="00976E4B" w:rsidP="00976E4B">
      <w:pPr>
        <w:rPr>
          <w:sz w:val="28"/>
          <w:szCs w:val="28"/>
          <w:lang w:val="bg-BG"/>
        </w:rPr>
      </w:pPr>
      <w:r w:rsidRPr="00704039">
        <w:rPr>
          <w:sz w:val="28"/>
          <w:szCs w:val="28"/>
          <w:lang w:val="bg-BG"/>
        </w:rPr>
        <w:t>При луничките старите ел.</w:t>
      </w:r>
      <w:r w:rsidR="008657A9" w:rsidRPr="00704039">
        <w:rPr>
          <w:sz w:val="28"/>
          <w:szCs w:val="28"/>
          <w:lang w:val="bg-BG"/>
        </w:rPr>
        <w:t xml:space="preserve"> </w:t>
      </w:r>
      <w:r w:rsidRPr="00704039">
        <w:rPr>
          <w:sz w:val="28"/>
          <w:szCs w:val="28"/>
          <w:lang w:val="bg-BG"/>
        </w:rPr>
        <w:t>крушки директно се заменят с ЛЕД на 12 в=.</w:t>
      </w:r>
    </w:p>
    <w:p w:rsidR="00976E4B" w:rsidRPr="00704039" w:rsidRDefault="00976E4B" w:rsidP="00976E4B">
      <w:pPr>
        <w:rPr>
          <w:sz w:val="28"/>
          <w:szCs w:val="28"/>
          <w:lang w:val="bg-BG"/>
        </w:rPr>
      </w:pPr>
      <w:r w:rsidRPr="00704039">
        <w:rPr>
          <w:sz w:val="28"/>
          <w:szCs w:val="28"/>
          <w:lang w:val="bg-BG"/>
        </w:rPr>
        <w:t>Ако ЛЕД крушките се управляват от ключ с глим лампа дори и при и</w:t>
      </w:r>
      <w:r w:rsidR="000002A9" w:rsidRPr="00704039">
        <w:rPr>
          <w:sz w:val="28"/>
          <w:szCs w:val="28"/>
          <w:lang w:val="bg-BG"/>
        </w:rPr>
        <w:t xml:space="preserve">зключено положение - </w:t>
      </w:r>
      <w:r w:rsidRPr="00704039">
        <w:rPr>
          <w:sz w:val="28"/>
          <w:szCs w:val="28"/>
          <w:lang w:val="bg-BG"/>
        </w:rPr>
        <w:t>ЛЕД крушките светят слабо.</w:t>
      </w:r>
    </w:p>
    <w:p w:rsidR="008657A9" w:rsidRPr="00704039" w:rsidRDefault="00976E4B" w:rsidP="008657A9">
      <w:pPr>
        <w:rPr>
          <w:sz w:val="28"/>
          <w:szCs w:val="28"/>
          <w:lang w:val="bg-BG"/>
        </w:rPr>
      </w:pPr>
      <w:r w:rsidRPr="00704039">
        <w:rPr>
          <w:sz w:val="28"/>
          <w:szCs w:val="28"/>
          <w:lang w:val="bg-BG"/>
        </w:rPr>
        <w:t xml:space="preserve">Ако желаем </w:t>
      </w:r>
      <w:r w:rsidR="00415279" w:rsidRPr="00704039">
        <w:rPr>
          <w:sz w:val="28"/>
          <w:szCs w:val="28"/>
          <w:lang w:val="bg-BG"/>
        </w:rPr>
        <w:t xml:space="preserve">да управляваме  </w:t>
      </w:r>
      <w:r w:rsidR="00DE3DE4" w:rsidRPr="00704039">
        <w:rPr>
          <w:sz w:val="28"/>
          <w:szCs w:val="28"/>
          <w:lang w:val="bg-BG"/>
        </w:rPr>
        <w:t>плавно осветеността с дим</w:t>
      </w:r>
      <w:r w:rsidR="000C7A8F">
        <w:rPr>
          <w:sz w:val="28"/>
          <w:szCs w:val="28"/>
          <w:lang w:val="bg-BG"/>
        </w:rPr>
        <w:t>ер</w:t>
      </w:r>
      <w:r w:rsidRPr="00704039">
        <w:rPr>
          <w:sz w:val="28"/>
          <w:szCs w:val="28"/>
          <w:lang w:val="bg-BG"/>
        </w:rPr>
        <w:t xml:space="preserve">, то трябва да закупим </w:t>
      </w:r>
      <w:r w:rsidR="00DE3DE4" w:rsidRPr="00704039">
        <w:rPr>
          <w:sz w:val="28"/>
          <w:szCs w:val="28"/>
          <w:lang w:val="bg-BG"/>
        </w:rPr>
        <w:t xml:space="preserve">от    </w:t>
      </w:r>
      <w:r w:rsidR="00415279" w:rsidRPr="00704039">
        <w:rPr>
          <w:sz w:val="28"/>
          <w:szCs w:val="28"/>
          <w:lang w:val="bg-BG"/>
        </w:rPr>
        <w:t>по-скъпи</w:t>
      </w:r>
      <w:r w:rsidR="00DE3DE4" w:rsidRPr="00704039">
        <w:rPr>
          <w:sz w:val="28"/>
          <w:szCs w:val="28"/>
          <w:lang w:val="bg-BG"/>
        </w:rPr>
        <w:t>те</w:t>
      </w:r>
      <w:r w:rsidR="00415279" w:rsidRPr="00704039">
        <w:rPr>
          <w:sz w:val="28"/>
          <w:szCs w:val="28"/>
          <w:lang w:val="bg-BG"/>
        </w:rPr>
        <w:t xml:space="preserve"> </w:t>
      </w:r>
      <w:r w:rsidRPr="00704039">
        <w:rPr>
          <w:sz w:val="28"/>
          <w:szCs w:val="28"/>
          <w:lang w:val="bg-BG"/>
        </w:rPr>
        <w:t xml:space="preserve">ЛЕД крушки, които позволяват </w:t>
      </w:r>
      <w:r w:rsidR="00415279" w:rsidRPr="00704039">
        <w:rPr>
          <w:sz w:val="28"/>
          <w:szCs w:val="28"/>
          <w:lang w:val="bg-BG"/>
        </w:rPr>
        <w:t xml:space="preserve">подобно </w:t>
      </w:r>
      <w:r w:rsidRPr="00704039">
        <w:rPr>
          <w:sz w:val="28"/>
          <w:szCs w:val="28"/>
          <w:lang w:val="bg-BG"/>
        </w:rPr>
        <w:t>регулиране.</w:t>
      </w:r>
    </w:p>
    <w:p w:rsidR="000002A9" w:rsidRPr="00704039" w:rsidRDefault="008657A9" w:rsidP="008657A9">
      <w:pPr>
        <w:rPr>
          <w:sz w:val="28"/>
          <w:szCs w:val="28"/>
          <w:lang w:val="bg-BG"/>
        </w:rPr>
      </w:pPr>
      <w:r w:rsidRPr="00704039">
        <w:rPr>
          <w:sz w:val="28"/>
          <w:szCs w:val="28"/>
          <w:lang w:val="bg-BG"/>
        </w:rPr>
        <w:lastRenderedPageBreak/>
        <w:t>С подмяната на ел.крушката с по-малка мощност удължаваме животът на фасунгите,</w:t>
      </w:r>
      <w:r w:rsidR="000C7A8F">
        <w:rPr>
          <w:sz w:val="28"/>
          <w:szCs w:val="28"/>
        </w:rPr>
        <w:t xml:space="preserve"> </w:t>
      </w:r>
      <w:r w:rsidRPr="00704039">
        <w:rPr>
          <w:sz w:val="28"/>
          <w:szCs w:val="28"/>
          <w:lang w:val="bg-BG"/>
        </w:rPr>
        <w:t>ел</w:t>
      </w:r>
      <w:r w:rsidR="000C7A8F">
        <w:rPr>
          <w:sz w:val="28"/>
          <w:szCs w:val="28"/>
          <w:lang w:val="bg-BG"/>
        </w:rPr>
        <w:t>.</w:t>
      </w:r>
      <w:r w:rsidR="000C7A8F">
        <w:rPr>
          <w:sz w:val="28"/>
          <w:szCs w:val="28"/>
        </w:rPr>
        <w:t xml:space="preserve"> </w:t>
      </w:r>
      <w:r w:rsidR="000C7A8F">
        <w:rPr>
          <w:sz w:val="28"/>
          <w:szCs w:val="28"/>
          <w:lang w:val="bg-BG"/>
        </w:rPr>
        <w:t>ключове и другите ел. арматури</w:t>
      </w:r>
      <w:r w:rsidRPr="00704039">
        <w:rPr>
          <w:sz w:val="28"/>
          <w:szCs w:val="28"/>
          <w:lang w:val="bg-BG"/>
        </w:rPr>
        <w:t>,</w:t>
      </w:r>
      <w:r w:rsidR="000C7A8F">
        <w:rPr>
          <w:sz w:val="28"/>
          <w:szCs w:val="28"/>
        </w:rPr>
        <w:t xml:space="preserve"> </w:t>
      </w:r>
      <w:r w:rsidRPr="00704039">
        <w:rPr>
          <w:sz w:val="28"/>
          <w:szCs w:val="28"/>
          <w:lang w:val="bg-BG"/>
        </w:rPr>
        <w:t>защото намаляваме нагряването им.</w:t>
      </w:r>
    </w:p>
    <w:p w:rsidR="007E3000" w:rsidRPr="00704039" w:rsidRDefault="007E3000" w:rsidP="007E3000">
      <w:pPr>
        <w:spacing w:before="100" w:beforeAutospacing="1" w:after="100" w:afterAutospacing="1"/>
        <w:ind w:left="360"/>
        <w:rPr>
          <w:b/>
          <w:sz w:val="28"/>
          <w:szCs w:val="28"/>
          <w:u w:val="single"/>
        </w:rPr>
      </w:pPr>
      <w:r w:rsidRPr="00704039">
        <w:rPr>
          <w:b/>
          <w:sz w:val="28"/>
          <w:szCs w:val="28"/>
          <w:u w:val="single"/>
          <w:lang w:val="bg-BG"/>
        </w:rPr>
        <w:t>Типове цокли:</w:t>
      </w:r>
    </w:p>
    <w:p w:rsidR="00704039" w:rsidRPr="00704039" w:rsidRDefault="00704039" w:rsidP="00704039">
      <w:pPr>
        <w:shd w:val="clear" w:color="auto" w:fill="FFFFFF"/>
        <w:spacing w:after="100" w:line="180" w:lineRule="atLeast"/>
        <w:jc w:val="both"/>
        <w:rPr>
          <w:sz w:val="28"/>
          <w:szCs w:val="28"/>
        </w:rPr>
      </w:pPr>
      <w:r w:rsidRPr="00704039">
        <w:rPr>
          <w:sz w:val="28"/>
          <w:szCs w:val="28"/>
        </w:rPr>
        <w:t>Цокълът е основата на крушката, която се вмъква във фасунгата и осигурява както електрическата връзка, така и закрепването й в осветителното тяло. Спецификациите за всички цокли на крушки са определени в публикации на Американския националния институт по стандартизация (ANSI) и Международната електротехническа комисия (IEC). Като цяло, дватa стандарта са хармонизирани, въпреки че няколко типа винтови цокли все още са дефинирани само в единия стандарт.</w:t>
      </w:r>
    </w:p>
    <w:p w:rsidR="00704039" w:rsidRPr="00704039" w:rsidRDefault="00704039" w:rsidP="00704039">
      <w:pPr>
        <w:shd w:val="clear" w:color="auto" w:fill="FFFFFF"/>
        <w:spacing w:after="100" w:line="180" w:lineRule="atLeast"/>
        <w:jc w:val="both"/>
        <w:rPr>
          <w:sz w:val="28"/>
          <w:szCs w:val="28"/>
        </w:rPr>
      </w:pPr>
      <w:r w:rsidRPr="00704039">
        <w:rPr>
          <w:sz w:val="28"/>
          <w:szCs w:val="28"/>
        </w:rPr>
        <w:t>Цоклите обикновено се означават с комбинация буква-число-буква, като използването на последната буква не е задължително.</w:t>
      </w:r>
    </w:p>
    <w:p w:rsidR="00704039" w:rsidRPr="00704039" w:rsidRDefault="00704039" w:rsidP="00704039">
      <w:pPr>
        <w:shd w:val="clear" w:color="auto" w:fill="FFFFFF"/>
        <w:spacing w:after="100" w:line="180" w:lineRule="atLeast"/>
        <w:jc w:val="center"/>
        <w:rPr>
          <w:caps/>
          <w:sz w:val="28"/>
          <w:szCs w:val="28"/>
        </w:rPr>
      </w:pPr>
      <w:r w:rsidRPr="00704039">
        <w:rPr>
          <w:caps/>
          <w:sz w:val="28"/>
          <w:szCs w:val="28"/>
        </w:rPr>
        <w:t>ЦОКЛИ С ЕДИСОНОВА РЕЗБА</w:t>
      </w:r>
    </w:p>
    <w:p w:rsidR="00704039" w:rsidRPr="00704039" w:rsidRDefault="00704039" w:rsidP="00704039">
      <w:pPr>
        <w:shd w:val="clear" w:color="auto" w:fill="FFFFFF"/>
        <w:spacing w:after="100" w:line="180" w:lineRule="atLeast"/>
        <w:rPr>
          <w:sz w:val="28"/>
          <w:szCs w:val="28"/>
        </w:rPr>
      </w:pPr>
      <w:r w:rsidRPr="00704039">
        <w:rPr>
          <w:sz w:val="28"/>
          <w:szCs w:val="28"/>
        </w:rPr>
        <w:t> Едисоновата резба е стандартен цокъл за електрически крушки. Той е разработен от Томас Едисон и е лицензиран през 1909 г. под търговската марка Mazda. Обикновено, крушките имат метални основи с дясна резба, които се завинтват до съвпадение на фасунгите с резбата. В наименованието "Ехх", "E" означава "Едисон", а числото "хх" се отнася до външния диаметър на резбата в милиметри. В САЩ този размер се дава в осми от един инч.</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31"/>
        <w:gridCol w:w="1943"/>
        <w:gridCol w:w="2029"/>
        <w:gridCol w:w="5026"/>
      </w:tblGrid>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r w:rsidRPr="00704039">
              <w:rPr>
                <w:b/>
                <w:bCs/>
                <w:sz w:val="28"/>
                <w:szCs w:val="28"/>
              </w:rPr>
              <w:t>Означение</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Диаметър на резбата</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Вид</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Приложение и разпространение</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Е5</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5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Лилипут</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Светлинни индикатори, декоративни светлини. Северна Америка</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Е10</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10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spacing w:after="100" w:line="162" w:lineRule="atLeast"/>
              <w:rPr>
                <w:sz w:val="28"/>
                <w:szCs w:val="28"/>
              </w:rPr>
            </w:pPr>
            <w:r w:rsidRPr="00704039">
              <w:rPr>
                <w:sz w:val="28"/>
                <w:szCs w:val="28"/>
              </w:rPr>
              <w:t>Миниатюрен</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Джобни фенерчета, велосипедни светлини. До 36 V. Европа.</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Е11</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11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Минисвещник</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120 V халогенни светлини. Европа.</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Е12</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12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Свещник</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Нощни лампи. Северна Америка</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hyperlink r:id="rId9" w:tgtFrame="_blank" w:tooltip="LED крушки с цокъл Е14" w:history="1">
              <w:r w:rsidRPr="00704039">
                <w:rPr>
                  <w:b/>
                  <w:bCs/>
                  <w:sz w:val="28"/>
                  <w:szCs w:val="28"/>
                  <w:u w:val="single"/>
                </w:rPr>
                <w:t>Е14</w:t>
              </w:r>
            </w:hyperlink>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14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Миньон</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0C7A8F">
            <w:pPr>
              <w:rPr>
                <w:sz w:val="28"/>
                <w:szCs w:val="28"/>
              </w:rPr>
            </w:pPr>
            <w:r w:rsidRPr="00704039">
              <w:rPr>
                <w:sz w:val="28"/>
                <w:szCs w:val="28"/>
              </w:rPr>
              <w:t>За малки лампи до 220 V. Пол</w:t>
            </w:r>
            <w:r w:rsidR="000C7A8F">
              <w:rPr>
                <w:sz w:val="28"/>
                <w:szCs w:val="28"/>
                <w:lang w:val="bg-BG"/>
              </w:rPr>
              <w:t>ю</w:t>
            </w:r>
            <w:r w:rsidRPr="00704039">
              <w:rPr>
                <w:sz w:val="28"/>
                <w:szCs w:val="28"/>
              </w:rPr>
              <w:t>леи и нощни лампи. Европа.</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E17</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17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Междинен</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120 V уреди. Северна Америка.</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E26</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26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Среден едноинчов</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Стандартни 120 V лампи. Северна Америка.</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hyperlink r:id="rId10" w:tgtFrame="_blank" w:tooltip="LED крушки с цокъл E27" w:history="1">
              <w:r w:rsidRPr="00704039">
                <w:rPr>
                  <w:b/>
                  <w:bCs/>
                  <w:sz w:val="28"/>
                  <w:szCs w:val="28"/>
                  <w:u w:val="single"/>
                </w:rPr>
                <w:t>E27</w:t>
              </w:r>
            </w:hyperlink>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27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Среден</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Стандартни 220 V лампи до 200 W. Европа.</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E39</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39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Голият</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120 V над 200 W. Индустриални. Северна Америка.</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E40</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40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Голият</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220 V над 200 W. Индустриални. Европа.</w:t>
            </w:r>
          </w:p>
        </w:tc>
      </w:tr>
    </w:tbl>
    <w:p w:rsidR="00704039" w:rsidRPr="00704039" w:rsidRDefault="00704039" w:rsidP="00704039">
      <w:pPr>
        <w:shd w:val="clear" w:color="auto" w:fill="FFFFFF"/>
        <w:spacing w:after="100" w:line="180" w:lineRule="atLeast"/>
        <w:rPr>
          <w:sz w:val="28"/>
          <w:szCs w:val="28"/>
        </w:rPr>
      </w:pPr>
      <w:r w:rsidRPr="00704039">
        <w:rPr>
          <w:sz w:val="28"/>
          <w:szCs w:val="28"/>
        </w:rPr>
        <w:t>Свещник: E12 Северна Америка, E11 в Европа.</w:t>
      </w:r>
    </w:p>
    <w:p w:rsidR="00704039" w:rsidRPr="00704039" w:rsidRDefault="00704039" w:rsidP="00704039">
      <w:pPr>
        <w:shd w:val="clear" w:color="auto" w:fill="FFFFFF"/>
        <w:spacing w:after="100" w:line="180" w:lineRule="atLeast"/>
        <w:rPr>
          <w:sz w:val="28"/>
          <w:szCs w:val="28"/>
        </w:rPr>
      </w:pPr>
      <w:r w:rsidRPr="00704039">
        <w:rPr>
          <w:sz w:val="28"/>
          <w:szCs w:val="28"/>
        </w:rPr>
        <w:t>Междинен: E17 Северна Америка, E14 в Европа.</w:t>
      </w:r>
    </w:p>
    <w:p w:rsidR="00704039" w:rsidRPr="00704039" w:rsidRDefault="00704039" w:rsidP="00704039">
      <w:pPr>
        <w:shd w:val="clear" w:color="auto" w:fill="FFFFFF"/>
        <w:spacing w:after="100" w:line="180" w:lineRule="atLeast"/>
        <w:rPr>
          <w:sz w:val="28"/>
          <w:szCs w:val="28"/>
        </w:rPr>
      </w:pPr>
      <w:r w:rsidRPr="00704039">
        <w:rPr>
          <w:sz w:val="28"/>
          <w:szCs w:val="28"/>
        </w:rPr>
        <w:lastRenderedPageBreak/>
        <w:t>Среден или стандартен: E26 в Северна Америка, E27 в Европа. Е26 и Е27 обикновено са взаимозаменяеми.</w:t>
      </w:r>
    </w:p>
    <w:p w:rsidR="00704039" w:rsidRPr="00704039" w:rsidRDefault="00704039" w:rsidP="00704039">
      <w:pPr>
        <w:shd w:val="clear" w:color="auto" w:fill="FFFFFF"/>
        <w:spacing w:after="100" w:line="180" w:lineRule="atLeast"/>
        <w:rPr>
          <w:sz w:val="28"/>
          <w:szCs w:val="28"/>
        </w:rPr>
      </w:pPr>
      <w:r w:rsidRPr="00704039">
        <w:rPr>
          <w:sz w:val="28"/>
          <w:szCs w:val="28"/>
        </w:rPr>
        <w:t>Голият: E39 Северна Америка, E40 в Европа. E39 и E40 също са взаимозаменяеми. "Голият" цоклите се използват за улично осветление и с лампи с висока мощност (100, 200, 300-ватови трифазни).</w:t>
      </w:r>
    </w:p>
    <w:p w:rsidR="00704039" w:rsidRPr="00704039" w:rsidRDefault="00CA3BA1" w:rsidP="00704039">
      <w:pPr>
        <w:shd w:val="clear" w:color="auto" w:fill="FFFFFF"/>
        <w:spacing w:after="100" w:line="180" w:lineRule="atLeast"/>
        <w:rPr>
          <w:sz w:val="28"/>
          <w:szCs w:val="28"/>
        </w:rPr>
      </w:pPr>
      <w:r w:rsidRPr="00704039">
        <w:rPr>
          <w:noProof/>
          <w:sz w:val="28"/>
          <w:szCs w:val="28"/>
          <w:lang w:val="bg-BG" w:eastAsia="bg-BG"/>
        </w:rPr>
        <w:drawing>
          <wp:inline distT="0" distB="0" distL="0" distR="0">
            <wp:extent cx="3467100" cy="1695450"/>
            <wp:effectExtent l="0" t="0" r="0" b="0"/>
            <wp:docPr id="3" name="Картина 3" descr="Цокли с едисонова резба, разпространени в Евро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Цокли с едисонова резба, разпространени в Европ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7100" cy="1695450"/>
                    </a:xfrm>
                    <a:prstGeom prst="rect">
                      <a:avLst/>
                    </a:prstGeom>
                    <a:noFill/>
                    <a:ln>
                      <a:noFill/>
                    </a:ln>
                  </pic:spPr>
                </pic:pic>
              </a:graphicData>
            </a:graphic>
          </wp:inline>
        </w:drawing>
      </w:r>
    </w:p>
    <w:p w:rsidR="00704039" w:rsidRPr="00704039" w:rsidRDefault="00704039" w:rsidP="00704039">
      <w:pPr>
        <w:shd w:val="clear" w:color="auto" w:fill="FFFFFF"/>
        <w:spacing w:after="100" w:line="180" w:lineRule="atLeast"/>
        <w:rPr>
          <w:sz w:val="28"/>
          <w:szCs w:val="28"/>
        </w:rPr>
      </w:pPr>
      <w:r w:rsidRPr="00704039">
        <w:rPr>
          <w:sz w:val="28"/>
          <w:szCs w:val="28"/>
        </w:rPr>
        <w:t>В страните, които използват 220-240 V AC захранване, стандартният размер E27 и малкият E14 са най-честите винтови цокли (разпространени в цяла континентална Европа).</w:t>
      </w:r>
    </w:p>
    <w:p w:rsidR="00704039" w:rsidRPr="00704039" w:rsidRDefault="00704039" w:rsidP="00704039">
      <w:pPr>
        <w:shd w:val="clear" w:color="auto" w:fill="FFFFFF"/>
        <w:spacing w:after="100" w:line="180" w:lineRule="atLeast"/>
        <w:jc w:val="center"/>
        <w:rPr>
          <w:caps/>
          <w:sz w:val="28"/>
          <w:szCs w:val="28"/>
        </w:rPr>
      </w:pPr>
      <w:r w:rsidRPr="00704039">
        <w:rPr>
          <w:caps/>
          <w:sz w:val="28"/>
          <w:szCs w:val="28"/>
        </w:rPr>
        <w:t>ЦОКЛИ ТИП "БАЙОНЕТ"</w:t>
      </w:r>
    </w:p>
    <w:p w:rsidR="00704039" w:rsidRPr="00704039" w:rsidRDefault="00704039" w:rsidP="00704039">
      <w:pPr>
        <w:shd w:val="clear" w:color="auto" w:fill="FFFFFF"/>
        <w:spacing w:after="100" w:line="180" w:lineRule="atLeast"/>
        <w:rPr>
          <w:sz w:val="28"/>
          <w:szCs w:val="28"/>
        </w:rPr>
      </w:pPr>
      <w:r w:rsidRPr="00704039">
        <w:rPr>
          <w:sz w:val="28"/>
          <w:szCs w:val="28"/>
        </w:rPr>
        <w:t> Първата документирана употреба на този вид монтаж датира от 13 век, като по-късно се използва от войници за бързо монтиране на щиковете на пушките, откъдето идва и името. Крушките с такъв цокъл са разработени от Джордж Лейн-Фокс във Великобритания и подобрени от US Brush Electric Company, като от края на 1870 г. стандартните крушки имат два пина на противоположните страни на капачката. Закрепването на цокъла към фасунгата става чрез странични щифтове с натискане и превъртане. В наименованието "Bхх"/"BAxx, "B" означава "байонет", а числото "хх" се отнася до външния диаметър в милиметри. Следва буква s (single) или d (double), с която се означава броя на контактните пластини-една или две. Например BA15s и BA15d: BA-байонет, 15-15 мм. е диаметърът на цокъла, s/d-с една или две пластини.</w:t>
      </w:r>
    </w:p>
    <w:p w:rsidR="00704039" w:rsidRPr="00704039" w:rsidRDefault="00CA3BA1" w:rsidP="00704039">
      <w:pPr>
        <w:shd w:val="clear" w:color="auto" w:fill="FFFFFF"/>
        <w:spacing w:after="100" w:line="180" w:lineRule="atLeast"/>
        <w:rPr>
          <w:sz w:val="28"/>
          <w:szCs w:val="28"/>
        </w:rPr>
      </w:pPr>
      <w:r w:rsidRPr="00704039">
        <w:rPr>
          <w:noProof/>
          <w:sz w:val="28"/>
          <w:szCs w:val="28"/>
          <w:lang w:val="bg-BG" w:eastAsia="bg-BG"/>
        </w:rPr>
        <w:drawing>
          <wp:inline distT="0" distB="0" distL="0" distR="0">
            <wp:extent cx="1384300" cy="1390650"/>
            <wp:effectExtent l="0" t="0" r="0" b="0"/>
            <wp:docPr id="4" name="Картина 4" descr="Цокъл на крушки ти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Цокъл на крушки тип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0" cy="1390650"/>
                    </a:xfrm>
                    <a:prstGeom prst="rect">
                      <a:avLst/>
                    </a:prstGeom>
                    <a:noFill/>
                    <a:ln>
                      <a:noFill/>
                    </a:ln>
                  </pic:spPr>
                </pic:pic>
              </a:graphicData>
            </a:graphic>
          </wp:inline>
        </w:drawing>
      </w:r>
    </w:p>
    <w:p w:rsidR="00704039" w:rsidRPr="00704039" w:rsidRDefault="00704039" w:rsidP="00610753">
      <w:pPr>
        <w:shd w:val="clear" w:color="auto" w:fill="FFFFFF"/>
        <w:spacing w:after="100" w:line="180" w:lineRule="atLeast"/>
        <w:rPr>
          <w:sz w:val="28"/>
          <w:szCs w:val="28"/>
        </w:rPr>
      </w:pPr>
      <w:r w:rsidRPr="00704039">
        <w:rPr>
          <w:sz w:val="28"/>
          <w:szCs w:val="28"/>
        </w:rPr>
        <w:t> Изключение правят някои специализирани крушки, които имат три или четири пина (примерно означение B22d-3), с което се предотвратява използването им във вътрешни осветителни тела. Примери за трипинови крушки са някои улични лампи.</w:t>
      </w:r>
    </w:p>
    <w:p w:rsidR="00704039" w:rsidRPr="00704039" w:rsidRDefault="00704039" w:rsidP="00704039">
      <w:pPr>
        <w:shd w:val="clear" w:color="auto" w:fill="FFFFFF"/>
        <w:spacing w:after="100" w:line="180" w:lineRule="atLeast"/>
        <w:jc w:val="both"/>
        <w:rPr>
          <w:sz w:val="28"/>
          <w:szCs w:val="28"/>
        </w:rPr>
      </w:pPr>
      <w:r w:rsidRPr="00704039">
        <w:rPr>
          <w:sz w:val="28"/>
          <w:szCs w:val="28"/>
        </w:rPr>
        <w:t>Крушките с цокъл байонет са много често срещани в приложения, където вибрациите могат да разхлабят едисоновия винтов цокъл</w:t>
      </w:r>
      <w:r w:rsidR="00A30261">
        <w:rPr>
          <w:sz w:val="28"/>
          <w:szCs w:val="28"/>
        </w:rPr>
        <w:t>,</w:t>
      </w:r>
      <w:r w:rsidRPr="00704039">
        <w:rPr>
          <w:sz w:val="28"/>
          <w:szCs w:val="28"/>
        </w:rPr>
        <w:t xml:space="preserve"> като например автомобилните крушки.</w:t>
      </w:r>
    </w:p>
    <w:p w:rsidR="00704039" w:rsidRPr="00704039" w:rsidRDefault="00704039" w:rsidP="00704039">
      <w:pPr>
        <w:shd w:val="clear" w:color="auto" w:fill="FFFFFF"/>
        <w:spacing w:after="100" w:line="180" w:lineRule="atLeast"/>
        <w:jc w:val="both"/>
        <w:rPr>
          <w:sz w:val="28"/>
          <w:szCs w:val="28"/>
        </w:rPr>
      </w:pPr>
      <w:r w:rsidRPr="00704039">
        <w:rPr>
          <w:sz w:val="28"/>
          <w:szCs w:val="28"/>
        </w:rPr>
        <w:t>Срещат се следните видове означения: B15d, BA15d, BA15s, B21s-4, B22d, B24s-3, GZ10, GU24.</w:t>
      </w:r>
    </w:p>
    <w:p w:rsidR="00704039" w:rsidRPr="00704039" w:rsidRDefault="00704039" w:rsidP="00704039">
      <w:pPr>
        <w:shd w:val="clear" w:color="auto" w:fill="FFFFFF"/>
        <w:spacing w:after="100" w:line="180" w:lineRule="atLeast"/>
        <w:jc w:val="both"/>
        <w:rPr>
          <w:sz w:val="28"/>
          <w:szCs w:val="28"/>
        </w:rPr>
      </w:pPr>
      <w:r w:rsidRPr="00704039">
        <w:rPr>
          <w:sz w:val="28"/>
          <w:szCs w:val="28"/>
        </w:rPr>
        <w:t>G обикновено се използва за двупинови цокли.</w:t>
      </w:r>
    </w:p>
    <w:p w:rsidR="00704039" w:rsidRPr="00704039" w:rsidRDefault="00704039" w:rsidP="00704039">
      <w:pPr>
        <w:shd w:val="clear" w:color="auto" w:fill="FFFFFF"/>
        <w:spacing w:after="100" w:line="180" w:lineRule="atLeast"/>
        <w:jc w:val="center"/>
        <w:rPr>
          <w:caps/>
          <w:sz w:val="28"/>
          <w:szCs w:val="28"/>
        </w:rPr>
      </w:pPr>
      <w:r w:rsidRPr="00704039">
        <w:rPr>
          <w:caps/>
          <w:sz w:val="28"/>
          <w:szCs w:val="28"/>
        </w:rPr>
        <w:lastRenderedPageBreak/>
        <w:t>ДВУПИНОВ ИЛИ БИ-ПИНОВ (BI-PIN) ЦОКЪЛ</w:t>
      </w:r>
    </w:p>
    <w:p w:rsidR="00704039" w:rsidRPr="00704039" w:rsidRDefault="00704039" w:rsidP="00704039">
      <w:pPr>
        <w:shd w:val="clear" w:color="auto" w:fill="FFFFFF"/>
        <w:spacing w:after="100" w:line="180" w:lineRule="atLeast"/>
        <w:rPr>
          <w:sz w:val="28"/>
          <w:szCs w:val="28"/>
        </w:rPr>
      </w:pPr>
      <w:r w:rsidRPr="00704039">
        <w:rPr>
          <w:sz w:val="28"/>
          <w:szCs w:val="28"/>
        </w:rPr>
        <w:t> Би-пиновия цокъл е изобретен от Реджиналд Фесенден за Световното изложения в Чикаго през 1893 г. След като Westinghouse печели обществената поръчка за крушки и осветяване на изложението, Едисон и неговата компания General Electric отказват да позволят използването на патентованите от тях крушки с винтов цокъл. Westinghouse преодоляват пречката като създават двупиновия цокъл.</w:t>
      </w:r>
    </w:p>
    <w:p w:rsidR="00704039" w:rsidRPr="00704039" w:rsidRDefault="00704039" w:rsidP="00704039">
      <w:pPr>
        <w:shd w:val="clear" w:color="auto" w:fill="FFFFFF"/>
        <w:spacing w:after="100" w:line="180" w:lineRule="atLeast"/>
        <w:jc w:val="both"/>
        <w:rPr>
          <w:sz w:val="28"/>
          <w:szCs w:val="28"/>
        </w:rPr>
      </w:pPr>
      <w:r w:rsidRPr="00704039">
        <w:rPr>
          <w:sz w:val="28"/>
          <w:szCs w:val="28"/>
        </w:rPr>
        <w:t>G цокълът се използва за обозначаване на "фиксиран" цокъл, включващ няколко вида и ра</w:t>
      </w:r>
      <w:r w:rsidRPr="00704039">
        <w:rPr>
          <w:sz w:val="28"/>
          <w:szCs w:val="28"/>
          <w:lang w:val="bg-BG"/>
        </w:rPr>
        <w:t>з</w:t>
      </w:r>
      <w:r w:rsidRPr="00704039">
        <w:rPr>
          <w:sz w:val="28"/>
          <w:szCs w:val="28"/>
        </w:rPr>
        <w:t>мери пинове, като G идва от Glass-стъкло. Обозначава се с Букви-Число-Буква (незадължителна). Първите букви започват с G, последвани от незадължителните U, X, Y или Z. GU посочва, че лампата осигурява механизъм за физическо укрепване, като всеки пин има два диаметъра. По-големият е в края на пина, като това позволява да се закл</w:t>
      </w:r>
      <w:r w:rsidRPr="00704039">
        <w:rPr>
          <w:sz w:val="28"/>
          <w:szCs w:val="28"/>
          <w:lang w:val="bg-BG"/>
        </w:rPr>
        <w:t>ю</w:t>
      </w:r>
      <w:r w:rsidRPr="00704039">
        <w:rPr>
          <w:sz w:val="28"/>
          <w:szCs w:val="28"/>
        </w:rPr>
        <w:t>чи на мястото си. Цифрите о</w:t>
      </w:r>
      <w:r w:rsidRPr="00704039">
        <w:rPr>
          <w:sz w:val="28"/>
          <w:szCs w:val="28"/>
          <w:lang w:val="bg-BG"/>
        </w:rPr>
        <w:t>бо</w:t>
      </w:r>
      <w:r w:rsidRPr="00704039">
        <w:rPr>
          <w:sz w:val="28"/>
          <w:szCs w:val="28"/>
        </w:rPr>
        <w:t>значават разстоянието между пиновете в мм. (от център до център на пин). Опционалната последна буква обозначава броя на пиновете: s Single за 1 пин, d Double за 2, t Triple за 3 пина и q Quadruple за 4 пина.</w:t>
      </w:r>
    </w:p>
    <w:p w:rsidR="00704039" w:rsidRPr="00704039" w:rsidRDefault="00704039" w:rsidP="00704039">
      <w:pPr>
        <w:shd w:val="clear" w:color="auto" w:fill="FFFFFF"/>
        <w:spacing w:after="100" w:line="180" w:lineRule="atLeast"/>
        <w:rPr>
          <w:sz w:val="28"/>
          <w:szCs w:val="28"/>
        </w:rPr>
      </w:pPr>
      <w:r w:rsidRPr="00704039">
        <w:rPr>
          <w:sz w:val="28"/>
          <w:szCs w:val="28"/>
        </w:rPr>
        <w:t>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45"/>
        <w:gridCol w:w="1773"/>
        <w:gridCol w:w="1545"/>
        <w:gridCol w:w="5066"/>
      </w:tblGrid>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Означение</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spacing w:after="100" w:line="162" w:lineRule="atLeast"/>
              <w:rPr>
                <w:sz w:val="28"/>
                <w:szCs w:val="28"/>
              </w:rPr>
            </w:pPr>
            <w:r w:rsidRPr="00704039">
              <w:rPr>
                <w:b/>
                <w:bCs/>
                <w:sz w:val="28"/>
                <w:szCs w:val="28"/>
              </w:rPr>
              <w:t>Разстояние между пиновете</w:t>
            </w:r>
          </w:p>
          <w:p w:rsidR="00704039" w:rsidRPr="00704039" w:rsidRDefault="00704039" w:rsidP="00704039">
            <w:pPr>
              <w:spacing w:after="100" w:line="162" w:lineRule="atLeast"/>
              <w:rPr>
                <w:sz w:val="28"/>
                <w:szCs w:val="28"/>
              </w:rPr>
            </w:pPr>
            <w:r w:rsidRPr="00704039">
              <w:rPr>
                <w:b/>
                <w:bCs/>
                <w:sz w:val="28"/>
                <w:szCs w:val="28"/>
              </w:rPr>
              <w:t>(от център до център на пин)</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Диаметър на пин</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jc w:val="center"/>
              <w:rPr>
                <w:sz w:val="28"/>
                <w:szCs w:val="28"/>
              </w:rPr>
            </w:pPr>
            <w:r w:rsidRPr="00704039">
              <w:rPr>
                <w:b/>
                <w:bCs/>
                <w:sz w:val="28"/>
                <w:szCs w:val="28"/>
              </w:rPr>
              <w:t>Приложение</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hyperlink r:id="rId13" w:tgtFrame="_blank" w:tooltip="LED крушки с цокъл G4" w:history="1">
              <w:r w:rsidRPr="00704039">
                <w:rPr>
                  <w:b/>
                  <w:bCs/>
                  <w:sz w:val="28"/>
                  <w:szCs w:val="28"/>
                  <w:u w:val="single"/>
                </w:rPr>
                <w:t>G4</w:t>
              </w:r>
            </w:hyperlink>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4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0,65-0,75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MR11 и други малки халогени от 5/10/20 W и 6/12 V</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GU4</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4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0,95-1,05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GY4</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4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0,65-0,75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GZ4</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4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0,95-1,05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G5</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5,33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T4 и T5 луминесцентни пури</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G5.3, GU5.3, GX5.3 (кръгли пинове), GY5.3 (плоски пинове)</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5,33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1,47-1,65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MR16 и други малки халогени от 20/35/50 на 12/24 V</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G6.35, GX6.35, GY6.35, GZ6.35</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6.35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spacing w:after="100" w:line="162" w:lineRule="atLeast"/>
              <w:rPr>
                <w:sz w:val="28"/>
                <w:szCs w:val="28"/>
              </w:rPr>
            </w:pPr>
            <w:r w:rsidRPr="00704039">
              <w:rPr>
                <w:b/>
                <w:bCs/>
                <w:sz w:val="28"/>
                <w:szCs w:val="28"/>
              </w:rPr>
              <w:t>G, GX, GZ</w:t>
            </w:r>
            <w:r w:rsidRPr="00704039">
              <w:rPr>
                <w:sz w:val="28"/>
                <w:szCs w:val="28"/>
              </w:rPr>
              <w:t>0,95-1,05 мм.</w:t>
            </w:r>
          </w:p>
          <w:p w:rsidR="00704039" w:rsidRPr="00704039" w:rsidRDefault="00704039" w:rsidP="00704039">
            <w:pPr>
              <w:spacing w:after="100" w:line="162" w:lineRule="atLeast"/>
              <w:rPr>
                <w:sz w:val="28"/>
                <w:szCs w:val="28"/>
              </w:rPr>
            </w:pPr>
            <w:r w:rsidRPr="00704039">
              <w:rPr>
                <w:b/>
                <w:bCs/>
                <w:sz w:val="28"/>
                <w:szCs w:val="28"/>
              </w:rPr>
              <w:t>GY</w:t>
            </w:r>
            <w:r w:rsidRPr="00704039">
              <w:rPr>
                <w:sz w:val="28"/>
                <w:szCs w:val="28"/>
              </w:rPr>
              <w:t> 1,2-1,3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GY за халогени с различна мощност 50/100 W и различен волтаж 12/24 V. Парково осветление.</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lastRenderedPageBreak/>
              <w:t>G8, G8.6</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8 мм./8,6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Халогени до 100 W, 120 V</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hyperlink r:id="rId14" w:tgtFrame="_blank" w:tooltip="LED крушки с цокъл G9" w:history="1">
              <w:r w:rsidRPr="00704039">
                <w:rPr>
                  <w:b/>
                  <w:bCs/>
                  <w:sz w:val="28"/>
                  <w:szCs w:val="28"/>
                  <w:u w:val="single"/>
                </w:rPr>
                <w:t>G9</w:t>
              </w:r>
            </w:hyperlink>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9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Халогени 120 V / 220 V</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G9.5</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9,5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Обичайна употреба-в театър напр.</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GU10, GZ10</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10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Завъртащи се със заключване MR11 35/50 W и 120/ 220 V. Различават се по рефлектора. GZ крушките отделят топлината обратно и не могат да бъдат монтирани на GU фасунга/тяло, защото това ще доведе до прегравяне, докато обратното е възможно.</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G12</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12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2,35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G13</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12.7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2,35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T5 и T8 флоуресцентни тръби.</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G23</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23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2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GU24</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24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G38</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38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Най-честа употреба като мощни театрални лампи.</w:t>
            </w:r>
          </w:p>
        </w:tc>
      </w:tr>
      <w:tr w:rsidR="00704039" w:rsidRPr="00704039">
        <w:trPr>
          <w:jc w:val="center"/>
        </w:trPr>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b/>
                <w:bCs/>
                <w:sz w:val="28"/>
                <w:szCs w:val="28"/>
              </w:rPr>
              <w:t>GX53</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53 мм.</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c>
          <w:tcPr>
            <w:tcW w:w="0" w:type="auto"/>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tcPr>
          <w:p w:rsidR="00704039" w:rsidRPr="00704039" w:rsidRDefault="00704039" w:rsidP="00704039">
            <w:pPr>
              <w:rPr>
                <w:sz w:val="28"/>
                <w:szCs w:val="28"/>
              </w:rPr>
            </w:pPr>
            <w:r w:rsidRPr="00704039">
              <w:rPr>
                <w:sz w:val="28"/>
                <w:szCs w:val="28"/>
              </w:rPr>
              <w:t> </w:t>
            </w:r>
          </w:p>
        </w:tc>
      </w:tr>
    </w:tbl>
    <w:p w:rsidR="00704039" w:rsidRDefault="00704039" w:rsidP="00C76E7E">
      <w:pPr>
        <w:shd w:val="clear" w:color="auto" w:fill="FFFFFF"/>
        <w:spacing w:after="100" w:line="180" w:lineRule="atLeast"/>
        <w:jc w:val="center"/>
        <w:rPr>
          <w:sz w:val="28"/>
          <w:szCs w:val="28"/>
        </w:rPr>
      </w:pPr>
    </w:p>
    <w:p w:rsidR="00C76E7E" w:rsidRPr="00704039" w:rsidRDefault="00CA3BA1" w:rsidP="00C76E7E">
      <w:pPr>
        <w:shd w:val="clear" w:color="auto" w:fill="FFFFFF"/>
        <w:spacing w:after="100" w:line="180" w:lineRule="atLeast"/>
        <w:jc w:val="center"/>
        <w:rPr>
          <w:sz w:val="28"/>
          <w:szCs w:val="28"/>
        </w:rPr>
      </w:pPr>
      <w:r w:rsidRPr="00704039">
        <w:rPr>
          <w:noProof/>
          <w:sz w:val="28"/>
          <w:szCs w:val="28"/>
          <w:lang w:val="bg-BG" w:eastAsia="bg-BG"/>
        </w:rPr>
        <w:drawing>
          <wp:inline distT="0" distB="0" distL="0" distR="0">
            <wp:extent cx="4489450" cy="4514850"/>
            <wp:effectExtent l="0" t="0" r="0" b="0"/>
            <wp:docPr id="5" name="Картина 5" descr="Би-пинов цокъ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и-пинов цокъл"/>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9450" cy="4514850"/>
                    </a:xfrm>
                    <a:prstGeom prst="rect">
                      <a:avLst/>
                    </a:prstGeom>
                    <a:noFill/>
                    <a:ln>
                      <a:noFill/>
                    </a:ln>
                  </pic:spPr>
                </pic:pic>
              </a:graphicData>
            </a:graphic>
          </wp:inline>
        </w:drawing>
      </w:r>
    </w:p>
    <w:p w:rsidR="008E461C" w:rsidRPr="00704039" w:rsidRDefault="00CA3BA1" w:rsidP="00C76E7E">
      <w:pPr>
        <w:jc w:val="center"/>
        <w:rPr>
          <w:sz w:val="28"/>
          <w:szCs w:val="28"/>
          <w:lang w:val="bg-BG"/>
        </w:rPr>
      </w:pPr>
      <w:r w:rsidRPr="00704039">
        <w:rPr>
          <w:noProof/>
          <w:sz w:val="28"/>
          <w:szCs w:val="28"/>
          <w:lang w:val="bg-BG" w:eastAsia="bg-BG"/>
        </w:rPr>
        <w:lastRenderedPageBreak/>
        <w:drawing>
          <wp:inline distT="0" distB="0" distL="0" distR="0">
            <wp:extent cx="4851400" cy="2806700"/>
            <wp:effectExtent l="0" t="0" r="0" b="0"/>
            <wp:docPr id="6" name="Картина 6" descr="Image-1000x580-Fi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000x580-Fitt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1400" cy="2806700"/>
                    </a:xfrm>
                    <a:prstGeom prst="rect">
                      <a:avLst/>
                    </a:prstGeom>
                    <a:noFill/>
                    <a:ln>
                      <a:noFill/>
                    </a:ln>
                  </pic:spPr>
                </pic:pic>
              </a:graphicData>
            </a:graphic>
          </wp:inline>
        </w:drawing>
      </w:r>
    </w:p>
    <w:p w:rsidR="00C44E25" w:rsidRPr="00704039" w:rsidRDefault="00C44E25" w:rsidP="00C44E25">
      <w:pPr>
        <w:numPr>
          <w:ilvl w:val="0"/>
          <w:numId w:val="2"/>
        </w:numPr>
        <w:spacing w:before="100" w:beforeAutospacing="1" w:after="100" w:afterAutospacing="1"/>
        <w:rPr>
          <w:sz w:val="28"/>
          <w:szCs w:val="28"/>
        </w:rPr>
      </w:pPr>
      <w:hyperlink r:id="rId17" w:history="1">
        <w:r w:rsidRPr="00704039">
          <w:rPr>
            <w:rStyle w:val="a3"/>
            <w:sz w:val="28"/>
            <w:szCs w:val="28"/>
          </w:rPr>
          <w:t>B22</w:t>
        </w:r>
      </w:hyperlink>
      <w:r w:rsidRPr="00704039">
        <w:rPr>
          <w:sz w:val="28"/>
          <w:szCs w:val="28"/>
        </w:rPr>
        <w:t> </w:t>
      </w:r>
      <w:r w:rsidR="007E3000" w:rsidRPr="00704039">
        <w:rPr>
          <w:sz w:val="28"/>
          <w:szCs w:val="28"/>
        </w:rPr>
        <w:t>–</w:t>
      </w:r>
      <w:r w:rsidRPr="00704039">
        <w:rPr>
          <w:sz w:val="28"/>
          <w:szCs w:val="28"/>
        </w:rPr>
        <w:t xml:space="preserve"> </w:t>
      </w:r>
      <w:r w:rsidR="007E3000" w:rsidRPr="00704039">
        <w:rPr>
          <w:sz w:val="28"/>
          <w:szCs w:val="28"/>
          <w:lang w:val="bg-BG"/>
        </w:rPr>
        <w:t>Байонетни – натисни и завърти</w:t>
      </w:r>
      <w:r w:rsidRPr="00704039">
        <w:rPr>
          <w:sz w:val="28"/>
          <w:szCs w:val="28"/>
        </w:rPr>
        <w:t>, </w:t>
      </w:r>
      <w:r w:rsidR="007E3000" w:rsidRPr="00704039">
        <w:rPr>
          <w:sz w:val="28"/>
          <w:szCs w:val="28"/>
          <w:lang w:val="bg-BG"/>
        </w:rPr>
        <w:t xml:space="preserve">диаметър </w:t>
      </w:r>
      <w:r w:rsidRPr="00704039">
        <w:rPr>
          <w:sz w:val="28"/>
          <w:szCs w:val="28"/>
        </w:rPr>
        <w:t xml:space="preserve">22mm </w:t>
      </w:r>
      <w:r w:rsidR="007E3000" w:rsidRPr="00704039">
        <w:rPr>
          <w:sz w:val="28"/>
          <w:szCs w:val="28"/>
          <w:lang w:val="bg-BG"/>
        </w:rPr>
        <w:t>;</w:t>
      </w:r>
    </w:p>
    <w:p w:rsidR="00C44E25" w:rsidRPr="00704039" w:rsidRDefault="00C44E25" w:rsidP="00C44E25">
      <w:pPr>
        <w:numPr>
          <w:ilvl w:val="0"/>
          <w:numId w:val="2"/>
        </w:numPr>
        <w:spacing w:before="100" w:beforeAutospacing="1" w:after="100" w:afterAutospacing="1"/>
        <w:rPr>
          <w:sz w:val="28"/>
          <w:szCs w:val="28"/>
        </w:rPr>
      </w:pPr>
      <w:hyperlink r:id="rId18" w:history="1">
        <w:r w:rsidRPr="00704039">
          <w:rPr>
            <w:rStyle w:val="a3"/>
            <w:sz w:val="28"/>
            <w:szCs w:val="28"/>
          </w:rPr>
          <w:t>B15</w:t>
        </w:r>
      </w:hyperlink>
      <w:r w:rsidRPr="00704039">
        <w:rPr>
          <w:rStyle w:val="apple-converted-space"/>
          <w:sz w:val="28"/>
          <w:szCs w:val="28"/>
        </w:rPr>
        <w:t> </w:t>
      </w:r>
      <w:r w:rsidR="007E3000" w:rsidRPr="00704039">
        <w:rPr>
          <w:sz w:val="28"/>
          <w:szCs w:val="28"/>
        </w:rPr>
        <w:t>–</w:t>
      </w:r>
      <w:r w:rsidRPr="00704039">
        <w:rPr>
          <w:sz w:val="28"/>
          <w:szCs w:val="28"/>
        </w:rPr>
        <w:t xml:space="preserve"> </w:t>
      </w:r>
      <w:r w:rsidR="007E3000" w:rsidRPr="00704039">
        <w:rPr>
          <w:sz w:val="28"/>
          <w:szCs w:val="28"/>
          <w:lang w:val="bg-BG"/>
        </w:rPr>
        <w:t>Мини Байонетни – натисни и завърти</w:t>
      </w:r>
      <w:r w:rsidR="007E3000" w:rsidRPr="00704039">
        <w:rPr>
          <w:sz w:val="28"/>
          <w:szCs w:val="28"/>
        </w:rPr>
        <w:t>, </w:t>
      </w:r>
      <w:r w:rsidR="007E3000" w:rsidRPr="00704039">
        <w:rPr>
          <w:sz w:val="28"/>
          <w:szCs w:val="28"/>
          <w:lang w:val="bg-BG"/>
        </w:rPr>
        <w:t>диаметър</w:t>
      </w:r>
      <w:r w:rsidRPr="00704039">
        <w:rPr>
          <w:sz w:val="28"/>
          <w:szCs w:val="28"/>
        </w:rPr>
        <w:t xml:space="preserve"> 15mm </w:t>
      </w:r>
      <w:r w:rsidR="007E3000" w:rsidRPr="00704039">
        <w:rPr>
          <w:sz w:val="28"/>
          <w:szCs w:val="28"/>
          <w:lang w:val="bg-BG"/>
        </w:rPr>
        <w:t>;</w:t>
      </w:r>
    </w:p>
    <w:p w:rsidR="007E3000" w:rsidRPr="00704039" w:rsidRDefault="00C44E25" w:rsidP="00C44E25">
      <w:pPr>
        <w:numPr>
          <w:ilvl w:val="0"/>
          <w:numId w:val="2"/>
        </w:numPr>
        <w:spacing w:before="100" w:beforeAutospacing="1" w:after="100" w:afterAutospacing="1"/>
        <w:rPr>
          <w:sz w:val="28"/>
          <w:szCs w:val="28"/>
        </w:rPr>
      </w:pPr>
      <w:hyperlink r:id="rId19" w:history="1">
        <w:r w:rsidRPr="00704039">
          <w:rPr>
            <w:rStyle w:val="a3"/>
            <w:sz w:val="28"/>
            <w:szCs w:val="28"/>
          </w:rPr>
          <w:t>E27</w:t>
        </w:r>
      </w:hyperlink>
      <w:r w:rsidRPr="00704039">
        <w:rPr>
          <w:sz w:val="28"/>
          <w:szCs w:val="28"/>
        </w:rPr>
        <w:t> </w:t>
      </w:r>
      <w:r w:rsidR="007E3000" w:rsidRPr="00704039">
        <w:rPr>
          <w:sz w:val="28"/>
          <w:szCs w:val="28"/>
        </w:rPr>
        <w:t>–</w:t>
      </w:r>
      <w:r w:rsidRPr="00704039">
        <w:rPr>
          <w:sz w:val="28"/>
          <w:szCs w:val="28"/>
        </w:rPr>
        <w:t xml:space="preserve"> </w:t>
      </w:r>
      <w:r w:rsidR="007E3000" w:rsidRPr="00704039">
        <w:rPr>
          <w:sz w:val="28"/>
          <w:szCs w:val="28"/>
          <w:lang w:val="bg-BG"/>
        </w:rPr>
        <w:t xml:space="preserve">Едисонов </w:t>
      </w:r>
      <w:r w:rsidR="0075248C" w:rsidRPr="00704039">
        <w:rPr>
          <w:sz w:val="28"/>
          <w:szCs w:val="28"/>
          <w:lang w:val="bg-BG"/>
        </w:rPr>
        <w:t>цокъл</w:t>
      </w:r>
      <w:r w:rsidRPr="00704039">
        <w:rPr>
          <w:sz w:val="28"/>
          <w:szCs w:val="28"/>
        </w:rPr>
        <w:t xml:space="preserve">, </w:t>
      </w:r>
      <w:r w:rsidR="007E3000" w:rsidRPr="00704039">
        <w:rPr>
          <w:sz w:val="28"/>
          <w:szCs w:val="28"/>
          <w:lang w:val="bg-BG"/>
        </w:rPr>
        <w:t xml:space="preserve">диаметър </w:t>
      </w:r>
      <w:r w:rsidRPr="00704039">
        <w:rPr>
          <w:sz w:val="28"/>
          <w:szCs w:val="28"/>
        </w:rPr>
        <w:t xml:space="preserve">27mm </w:t>
      </w:r>
      <w:r w:rsidR="007E3000" w:rsidRPr="00704039">
        <w:rPr>
          <w:sz w:val="28"/>
          <w:szCs w:val="28"/>
          <w:lang w:val="bg-BG"/>
        </w:rPr>
        <w:t>много популярен , с широка уп</w:t>
      </w:r>
      <w:r w:rsidR="0075248C" w:rsidRPr="00704039">
        <w:rPr>
          <w:sz w:val="28"/>
          <w:szCs w:val="28"/>
          <w:lang w:val="bg-BG"/>
        </w:rPr>
        <w:t>о</w:t>
      </w:r>
      <w:r w:rsidR="007E3000" w:rsidRPr="00704039">
        <w:rPr>
          <w:sz w:val="28"/>
          <w:szCs w:val="28"/>
          <w:lang w:val="bg-BG"/>
        </w:rPr>
        <w:t>треба;</w:t>
      </w:r>
    </w:p>
    <w:p w:rsidR="00C44E25" w:rsidRPr="00704039" w:rsidRDefault="00C44E25" w:rsidP="00C44E25">
      <w:pPr>
        <w:numPr>
          <w:ilvl w:val="0"/>
          <w:numId w:val="2"/>
        </w:numPr>
        <w:spacing w:before="100" w:beforeAutospacing="1" w:after="100" w:afterAutospacing="1"/>
        <w:rPr>
          <w:sz w:val="28"/>
          <w:szCs w:val="28"/>
        </w:rPr>
      </w:pPr>
      <w:hyperlink r:id="rId20" w:history="1">
        <w:r w:rsidRPr="00704039">
          <w:rPr>
            <w:rStyle w:val="a3"/>
            <w:sz w:val="28"/>
            <w:szCs w:val="28"/>
          </w:rPr>
          <w:t>E14</w:t>
        </w:r>
      </w:hyperlink>
      <w:r w:rsidRPr="00704039">
        <w:rPr>
          <w:sz w:val="28"/>
          <w:szCs w:val="28"/>
        </w:rPr>
        <w:t> </w:t>
      </w:r>
      <w:r w:rsidR="0075248C" w:rsidRPr="00704039">
        <w:rPr>
          <w:sz w:val="28"/>
          <w:szCs w:val="28"/>
        </w:rPr>
        <w:t>–</w:t>
      </w:r>
      <w:r w:rsidRPr="00704039">
        <w:rPr>
          <w:sz w:val="28"/>
          <w:szCs w:val="28"/>
        </w:rPr>
        <w:t xml:space="preserve"> </w:t>
      </w:r>
      <w:r w:rsidR="0075248C" w:rsidRPr="00704039">
        <w:rPr>
          <w:sz w:val="28"/>
          <w:szCs w:val="28"/>
          <w:lang w:val="bg-BG"/>
        </w:rPr>
        <w:t xml:space="preserve">Мини Едисонов </w:t>
      </w:r>
      <w:r w:rsidR="0075248C" w:rsidRPr="00704039">
        <w:rPr>
          <w:sz w:val="28"/>
          <w:szCs w:val="28"/>
        </w:rPr>
        <w:t xml:space="preserve">, </w:t>
      </w:r>
      <w:r w:rsidR="0075248C" w:rsidRPr="00704039">
        <w:rPr>
          <w:sz w:val="28"/>
          <w:szCs w:val="28"/>
          <w:lang w:val="bg-BG"/>
        </w:rPr>
        <w:t xml:space="preserve">диаметър </w:t>
      </w:r>
      <w:r w:rsidRPr="00704039">
        <w:rPr>
          <w:sz w:val="28"/>
          <w:szCs w:val="28"/>
        </w:rPr>
        <w:t xml:space="preserve">14 mm </w:t>
      </w:r>
      <w:r w:rsidR="0075248C" w:rsidRPr="00704039">
        <w:rPr>
          <w:sz w:val="28"/>
          <w:szCs w:val="28"/>
          <w:lang w:val="bg-BG"/>
        </w:rPr>
        <w:t>за лампи с по-малка мощност;</w:t>
      </w:r>
    </w:p>
    <w:p w:rsidR="0075248C" w:rsidRPr="00704039" w:rsidRDefault="00C44E25" w:rsidP="00C44E25">
      <w:pPr>
        <w:numPr>
          <w:ilvl w:val="0"/>
          <w:numId w:val="2"/>
        </w:numPr>
        <w:spacing w:before="100" w:beforeAutospacing="1" w:after="100" w:afterAutospacing="1"/>
        <w:rPr>
          <w:sz w:val="28"/>
          <w:szCs w:val="28"/>
        </w:rPr>
      </w:pPr>
      <w:hyperlink r:id="rId21" w:history="1">
        <w:r w:rsidRPr="00704039">
          <w:rPr>
            <w:rStyle w:val="a3"/>
            <w:sz w:val="28"/>
            <w:szCs w:val="28"/>
          </w:rPr>
          <w:t>GU10</w:t>
        </w:r>
      </w:hyperlink>
      <w:r w:rsidRPr="00704039">
        <w:rPr>
          <w:sz w:val="28"/>
          <w:szCs w:val="28"/>
        </w:rPr>
        <w:t> </w:t>
      </w:r>
      <w:r w:rsidR="0075248C" w:rsidRPr="00704039">
        <w:rPr>
          <w:sz w:val="28"/>
          <w:szCs w:val="28"/>
        </w:rPr>
        <w:t>–</w:t>
      </w:r>
      <w:r w:rsidRPr="00704039">
        <w:rPr>
          <w:sz w:val="28"/>
          <w:szCs w:val="28"/>
        </w:rPr>
        <w:t xml:space="preserve"> </w:t>
      </w:r>
      <w:r w:rsidR="0075248C" w:rsidRPr="00704039">
        <w:rPr>
          <w:sz w:val="28"/>
          <w:szCs w:val="28"/>
          <w:lang w:val="bg-BG"/>
        </w:rPr>
        <w:t>с две крачета</w:t>
      </w:r>
      <w:r w:rsidRPr="00704039">
        <w:rPr>
          <w:sz w:val="28"/>
          <w:szCs w:val="28"/>
        </w:rPr>
        <w:t xml:space="preserve"> (10</w:t>
      </w:r>
      <w:r w:rsidR="0075248C" w:rsidRPr="00704039">
        <w:rPr>
          <w:sz w:val="28"/>
          <w:szCs w:val="28"/>
          <w:lang w:val="bg-BG"/>
        </w:rPr>
        <w:t xml:space="preserve"> </w:t>
      </w:r>
      <w:r w:rsidRPr="00704039">
        <w:rPr>
          <w:sz w:val="28"/>
          <w:szCs w:val="28"/>
        </w:rPr>
        <w:t xml:space="preserve">mm </w:t>
      </w:r>
      <w:r w:rsidR="0075248C" w:rsidRPr="00704039">
        <w:rPr>
          <w:sz w:val="28"/>
          <w:szCs w:val="28"/>
          <w:lang w:val="bg-BG"/>
        </w:rPr>
        <w:t>разстояние</w:t>
      </w:r>
      <w:r w:rsidRPr="00704039">
        <w:rPr>
          <w:sz w:val="28"/>
          <w:szCs w:val="28"/>
        </w:rPr>
        <w:t xml:space="preserve">) </w:t>
      </w:r>
      <w:r w:rsidR="0075248C" w:rsidRPr="00704039">
        <w:rPr>
          <w:sz w:val="28"/>
          <w:szCs w:val="28"/>
          <w:lang w:val="bg-BG"/>
        </w:rPr>
        <w:t>завърти и заключи</w:t>
      </w:r>
      <w:r w:rsidRPr="00704039">
        <w:rPr>
          <w:sz w:val="28"/>
          <w:szCs w:val="28"/>
        </w:rPr>
        <w:t xml:space="preserve"> </w:t>
      </w:r>
      <w:r w:rsidR="0075248C" w:rsidRPr="00704039">
        <w:rPr>
          <w:sz w:val="28"/>
          <w:szCs w:val="28"/>
          <w:lang w:val="bg-BG"/>
        </w:rPr>
        <w:t>за</w:t>
      </w:r>
      <w:r w:rsidRPr="00704039">
        <w:rPr>
          <w:sz w:val="28"/>
          <w:szCs w:val="28"/>
        </w:rPr>
        <w:t xml:space="preserve"> 240V </w:t>
      </w:r>
      <w:r w:rsidR="0075248C" w:rsidRPr="00704039">
        <w:rPr>
          <w:sz w:val="28"/>
          <w:szCs w:val="28"/>
          <w:lang w:val="bg-BG"/>
        </w:rPr>
        <w:t>лунички;</w:t>
      </w:r>
    </w:p>
    <w:p w:rsidR="00C44E25" w:rsidRPr="00704039" w:rsidRDefault="00C44E25" w:rsidP="00C44E25">
      <w:pPr>
        <w:numPr>
          <w:ilvl w:val="0"/>
          <w:numId w:val="2"/>
        </w:numPr>
        <w:spacing w:before="100" w:beforeAutospacing="1" w:after="100" w:afterAutospacing="1"/>
        <w:rPr>
          <w:sz w:val="28"/>
          <w:szCs w:val="28"/>
        </w:rPr>
      </w:pPr>
      <w:hyperlink r:id="rId22" w:history="1">
        <w:r w:rsidRPr="00704039">
          <w:rPr>
            <w:rStyle w:val="a5"/>
            <w:b/>
            <w:bCs/>
            <w:color w:val="auto"/>
            <w:sz w:val="28"/>
            <w:szCs w:val="28"/>
            <w:u w:val="none"/>
          </w:rPr>
          <w:t>MR16</w:t>
        </w:r>
      </w:hyperlink>
      <w:r w:rsidRPr="00704039">
        <w:rPr>
          <w:rStyle w:val="apple-converted-space"/>
          <w:sz w:val="28"/>
          <w:szCs w:val="28"/>
        </w:rPr>
        <w:t> </w:t>
      </w:r>
      <w:r w:rsidRPr="00704039">
        <w:rPr>
          <w:sz w:val="28"/>
          <w:szCs w:val="28"/>
        </w:rPr>
        <w:t xml:space="preserve">- </w:t>
      </w:r>
      <w:r w:rsidR="0075248C" w:rsidRPr="00704039">
        <w:rPr>
          <w:sz w:val="28"/>
          <w:szCs w:val="28"/>
          <w:lang w:val="bg-BG"/>
        </w:rPr>
        <w:t>с две крачета</w:t>
      </w:r>
      <w:r w:rsidR="0075248C" w:rsidRPr="00704039">
        <w:rPr>
          <w:sz w:val="28"/>
          <w:szCs w:val="28"/>
        </w:rPr>
        <w:t xml:space="preserve"> (</w:t>
      </w:r>
      <w:r w:rsidR="0075248C" w:rsidRPr="00704039">
        <w:rPr>
          <w:sz w:val="28"/>
          <w:szCs w:val="28"/>
          <w:lang w:val="bg-BG"/>
        </w:rPr>
        <w:t xml:space="preserve">5,3 </w:t>
      </w:r>
      <w:r w:rsidR="0075248C" w:rsidRPr="00704039">
        <w:rPr>
          <w:sz w:val="28"/>
          <w:szCs w:val="28"/>
        </w:rPr>
        <w:t xml:space="preserve">mm </w:t>
      </w:r>
      <w:r w:rsidR="0075248C" w:rsidRPr="00704039">
        <w:rPr>
          <w:sz w:val="28"/>
          <w:szCs w:val="28"/>
          <w:lang w:val="bg-BG"/>
        </w:rPr>
        <w:t>разстояние</w:t>
      </w:r>
      <w:r w:rsidR="0075248C" w:rsidRPr="00704039">
        <w:rPr>
          <w:sz w:val="28"/>
          <w:szCs w:val="28"/>
        </w:rPr>
        <w:t>)</w:t>
      </w:r>
      <w:r w:rsidR="0075248C" w:rsidRPr="00704039">
        <w:rPr>
          <w:sz w:val="28"/>
          <w:szCs w:val="28"/>
          <w:lang w:val="bg-BG"/>
        </w:rPr>
        <w:t>, за</w:t>
      </w:r>
      <w:r w:rsidRPr="00704039">
        <w:rPr>
          <w:sz w:val="28"/>
          <w:szCs w:val="28"/>
        </w:rPr>
        <w:t xml:space="preserve"> 12V </w:t>
      </w:r>
      <w:r w:rsidR="0075248C" w:rsidRPr="00704039">
        <w:rPr>
          <w:sz w:val="28"/>
          <w:szCs w:val="28"/>
          <w:lang w:val="bg-BG"/>
        </w:rPr>
        <w:t>лунички;</w:t>
      </w:r>
    </w:p>
    <w:p w:rsidR="004F7CBE" w:rsidRPr="00704039" w:rsidRDefault="004F7CBE" w:rsidP="004F7CBE">
      <w:pPr>
        <w:spacing w:before="100" w:beforeAutospacing="1" w:after="100" w:afterAutospacing="1"/>
        <w:ind w:left="360"/>
        <w:rPr>
          <w:b/>
          <w:sz w:val="28"/>
          <w:szCs w:val="28"/>
          <w:u w:val="single"/>
          <w:lang w:val="bg-BG"/>
        </w:rPr>
      </w:pPr>
      <w:r w:rsidRPr="00704039">
        <w:rPr>
          <w:b/>
          <w:sz w:val="28"/>
          <w:szCs w:val="28"/>
          <w:u w:val="single"/>
          <w:lang w:val="bg-BG"/>
        </w:rPr>
        <w:t>Типове крушки:</w:t>
      </w:r>
    </w:p>
    <w:p w:rsidR="004F7CBE" w:rsidRPr="00704039" w:rsidRDefault="00CA3BA1" w:rsidP="004F7CBE">
      <w:pPr>
        <w:spacing w:before="100" w:beforeAutospacing="1" w:after="100" w:afterAutospacing="1"/>
        <w:ind w:left="360"/>
        <w:rPr>
          <w:sz w:val="28"/>
          <w:szCs w:val="28"/>
        </w:rPr>
      </w:pPr>
      <w:r w:rsidRPr="00704039">
        <w:rPr>
          <w:noProof/>
          <w:sz w:val="28"/>
          <w:szCs w:val="28"/>
          <w:lang w:val="bg-BG" w:eastAsia="bg-BG"/>
        </w:rPr>
        <w:drawing>
          <wp:inline distT="0" distB="0" distL="0" distR="0">
            <wp:extent cx="4845050" cy="2806700"/>
            <wp:effectExtent l="0" t="0" r="0" b="0"/>
            <wp:docPr id="7" name="Картина 7" descr="Lamp_Shape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mp_Shapes_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45050" cy="2806700"/>
                    </a:xfrm>
                    <a:prstGeom prst="rect">
                      <a:avLst/>
                    </a:prstGeom>
                    <a:noFill/>
                    <a:ln>
                      <a:noFill/>
                    </a:ln>
                  </pic:spPr>
                </pic:pic>
              </a:graphicData>
            </a:graphic>
          </wp:inline>
        </w:drawing>
      </w:r>
    </w:p>
    <w:p w:rsidR="004F7CBE" w:rsidRPr="00704039" w:rsidRDefault="004F7CBE" w:rsidP="004F7CBE">
      <w:pPr>
        <w:numPr>
          <w:ilvl w:val="0"/>
          <w:numId w:val="1"/>
        </w:numPr>
        <w:spacing w:before="100" w:beforeAutospacing="1" w:after="100" w:afterAutospacing="1"/>
        <w:rPr>
          <w:sz w:val="28"/>
          <w:szCs w:val="28"/>
        </w:rPr>
      </w:pPr>
      <w:r w:rsidRPr="00704039">
        <w:rPr>
          <w:sz w:val="28"/>
          <w:szCs w:val="28"/>
          <w:lang w:val="bg-BG"/>
        </w:rPr>
        <w:t>Класическо тяло – най-употребяваните за всякакви приложения – тавани;</w:t>
      </w:r>
      <w:r w:rsidR="00A30261">
        <w:rPr>
          <w:sz w:val="28"/>
          <w:szCs w:val="28"/>
        </w:rPr>
        <w:t xml:space="preserve"> </w:t>
      </w:r>
      <w:r w:rsidRPr="00704039">
        <w:rPr>
          <w:sz w:val="28"/>
          <w:szCs w:val="28"/>
          <w:lang w:val="bg-BG"/>
        </w:rPr>
        <w:t>стени;</w:t>
      </w:r>
      <w:r w:rsidR="00A30261">
        <w:rPr>
          <w:sz w:val="28"/>
          <w:szCs w:val="28"/>
        </w:rPr>
        <w:t xml:space="preserve"> </w:t>
      </w:r>
      <w:r w:rsidR="00A30261">
        <w:rPr>
          <w:sz w:val="28"/>
          <w:szCs w:val="28"/>
          <w:lang w:val="bg-BG"/>
        </w:rPr>
        <w:t>настолни лампи и др.</w:t>
      </w:r>
      <w:r w:rsidRPr="00704039">
        <w:rPr>
          <w:sz w:val="28"/>
          <w:szCs w:val="28"/>
          <w:lang w:val="bg-BG"/>
        </w:rPr>
        <w:t xml:space="preserve">; тип  </w:t>
      </w:r>
      <w:r w:rsidRPr="00704039">
        <w:rPr>
          <w:sz w:val="28"/>
          <w:szCs w:val="28"/>
        </w:rPr>
        <w:t xml:space="preserve">A / A60 </w:t>
      </w:r>
      <w:r w:rsidRPr="00704039">
        <w:rPr>
          <w:sz w:val="28"/>
          <w:szCs w:val="28"/>
          <w:lang w:val="bg-BG"/>
        </w:rPr>
        <w:t>или</w:t>
      </w:r>
      <w:r w:rsidRPr="00704039">
        <w:rPr>
          <w:sz w:val="28"/>
          <w:szCs w:val="28"/>
        </w:rPr>
        <w:t xml:space="preserve"> GLS</w:t>
      </w:r>
      <w:r w:rsidR="0082563E" w:rsidRPr="00704039">
        <w:rPr>
          <w:sz w:val="28"/>
          <w:szCs w:val="28"/>
          <w:lang w:val="bg-BG"/>
        </w:rPr>
        <w:t>.</w:t>
      </w:r>
    </w:p>
    <w:p w:rsidR="004F7CBE" w:rsidRPr="00704039" w:rsidRDefault="004F7CBE" w:rsidP="004F7CBE">
      <w:pPr>
        <w:numPr>
          <w:ilvl w:val="0"/>
          <w:numId w:val="1"/>
        </w:numPr>
        <w:spacing w:before="100" w:beforeAutospacing="1" w:after="100" w:afterAutospacing="1"/>
        <w:rPr>
          <w:sz w:val="28"/>
          <w:szCs w:val="28"/>
        </w:rPr>
      </w:pPr>
      <w:r w:rsidRPr="00704039">
        <w:rPr>
          <w:sz w:val="28"/>
          <w:szCs w:val="28"/>
          <w:lang w:val="bg-BG"/>
        </w:rPr>
        <w:t>По-малък глобус – за настолни лампи;</w:t>
      </w:r>
      <w:r w:rsidR="00A30261">
        <w:rPr>
          <w:sz w:val="28"/>
          <w:szCs w:val="28"/>
        </w:rPr>
        <w:t xml:space="preserve"> </w:t>
      </w:r>
      <w:r w:rsidR="00A30261">
        <w:rPr>
          <w:sz w:val="28"/>
          <w:szCs w:val="28"/>
          <w:lang w:val="bg-BG"/>
        </w:rPr>
        <w:t>стени и др.</w:t>
      </w:r>
      <w:r w:rsidRPr="00704039">
        <w:rPr>
          <w:sz w:val="28"/>
          <w:szCs w:val="28"/>
          <w:lang w:val="bg-BG"/>
        </w:rPr>
        <w:t xml:space="preserve">; тип </w:t>
      </w:r>
      <w:r w:rsidRPr="00704039">
        <w:rPr>
          <w:sz w:val="28"/>
          <w:szCs w:val="28"/>
        </w:rPr>
        <w:t xml:space="preserve">G </w:t>
      </w:r>
      <w:r w:rsidRPr="00704039">
        <w:rPr>
          <w:sz w:val="28"/>
          <w:szCs w:val="28"/>
          <w:lang w:val="bg-BG"/>
        </w:rPr>
        <w:t>или</w:t>
      </w:r>
      <w:r w:rsidRPr="00704039">
        <w:rPr>
          <w:sz w:val="28"/>
          <w:szCs w:val="28"/>
        </w:rPr>
        <w:t xml:space="preserve"> P45</w:t>
      </w:r>
      <w:r w:rsidR="0082563E" w:rsidRPr="00704039">
        <w:rPr>
          <w:sz w:val="28"/>
          <w:szCs w:val="28"/>
          <w:lang w:val="bg-BG"/>
        </w:rPr>
        <w:t>.</w:t>
      </w:r>
    </w:p>
    <w:p w:rsidR="004F7CBE" w:rsidRPr="00704039" w:rsidRDefault="004F7CBE" w:rsidP="004F7CBE">
      <w:pPr>
        <w:numPr>
          <w:ilvl w:val="0"/>
          <w:numId w:val="1"/>
        </w:numPr>
        <w:spacing w:before="100" w:beforeAutospacing="1" w:after="100" w:afterAutospacing="1"/>
        <w:rPr>
          <w:sz w:val="28"/>
          <w:szCs w:val="28"/>
        </w:rPr>
      </w:pPr>
      <w:r w:rsidRPr="00704039">
        <w:rPr>
          <w:sz w:val="28"/>
          <w:szCs w:val="28"/>
          <w:lang w:val="bg-BG"/>
        </w:rPr>
        <w:t>Свещ /миньонки/ – за абажури и стени; тип</w:t>
      </w:r>
      <w:r w:rsidRPr="00704039">
        <w:rPr>
          <w:sz w:val="28"/>
          <w:szCs w:val="28"/>
        </w:rPr>
        <w:t xml:space="preserve"> C </w:t>
      </w:r>
      <w:r w:rsidRPr="00704039">
        <w:rPr>
          <w:sz w:val="28"/>
          <w:szCs w:val="28"/>
          <w:lang w:val="bg-BG"/>
        </w:rPr>
        <w:t>или</w:t>
      </w:r>
      <w:r w:rsidRPr="00704039">
        <w:rPr>
          <w:sz w:val="28"/>
          <w:szCs w:val="28"/>
        </w:rPr>
        <w:t xml:space="preserve"> B35</w:t>
      </w:r>
      <w:r w:rsidRPr="00704039">
        <w:rPr>
          <w:sz w:val="28"/>
          <w:szCs w:val="28"/>
          <w:lang w:val="bg-BG"/>
        </w:rPr>
        <w:t>.</w:t>
      </w:r>
    </w:p>
    <w:p w:rsidR="004F7CBE" w:rsidRPr="00704039" w:rsidRDefault="00A30261" w:rsidP="00B21B7E">
      <w:pPr>
        <w:numPr>
          <w:ilvl w:val="0"/>
          <w:numId w:val="1"/>
        </w:numPr>
        <w:rPr>
          <w:sz w:val="28"/>
          <w:szCs w:val="28"/>
        </w:rPr>
      </w:pPr>
      <w:r>
        <w:rPr>
          <w:sz w:val="28"/>
          <w:szCs w:val="28"/>
          <w:lang w:val="bg-BG"/>
        </w:rPr>
        <w:t xml:space="preserve">Лунички – за окачени тавани. </w:t>
      </w:r>
      <w:r w:rsidR="0082563E" w:rsidRPr="00704039">
        <w:rPr>
          <w:sz w:val="28"/>
          <w:szCs w:val="28"/>
          <w:lang w:val="bg-BG"/>
        </w:rPr>
        <w:t>; тип</w:t>
      </w:r>
      <w:r w:rsidR="0082563E" w:rsidRPr="00704039">
        <w:rPr>
          <w:sz w:val="28"/>
          <w:szCs w:val="28"/>
        </w:rPr>
        <w:t xml:space="preserve"> </w:t>
      </w:r>
      <w:r w:rsidR="004F7CBE" w:rsidRPr="00704039">
        <w:rPr>
          <w:sz w:val="28"/>
          <w:szCs w:val="28"/>
        </w:rPr>
        <w:t>PAR16</w:t>
      </w:r>
      <w:r w:rsidR="0082563E" w:rsidRPr="00704039">
        <w:rPr>
          <w:sz w:val="28"/>
          <w:szCs w:val="28"/>
          <w:lang w:val="bg-BG"/>
        </w:rPr>
        <w:t>.</w:t>
      </w:r>
    </w:p>
    <w:p w:rsidR="00E97030" w:rsidRDefault="00E97030" w:rsidP="00B21B7E">
      <w:pPr>
        <w:ind w:left="360"/>
        <w:rPr>
          <w:b/>
          <w:sz w:val="28"/>
          <w:szCs w:val="28"/>
          <w:u w:val="single"/>
        </w:rPr>
      </w:pPr>
    </w:p>
    <w:p w:rsidR="00C56588" w:rsidRDefault="00C56588" w:rsidP="00B21B7E">
      <w:pPr>
        <w:ind w:left="360"/>
        <w:rPr>
          <w:b/>
          <w:sz w:val="28"/>
          <w:szCs w:val="28"/>
          <w:u w:val="single"/>
        </w:rPr>
      </w:pPr>
    </w:p>
    <w:p w:rsidR="00C56588" w:rsidRPr="00C56588" w:rsidRDefault="00C56588" w:rsidP="00B21B7E">
      <w:pPr>
        <w:ind w:left="360"/>
        <w:rPr>
          <w:b/>
          <w:sz w:val="28"/>
          <w:szCs w:val="28"/>
          <w:u w:val="single"/>
        </w:rPr>
      </w:pPr>
    </w:p>
    <w:p w:rsidR="0082563E" w:rsidRPr="00704039" w:rsidRDefault="0082563E" w:rsidP="00B21B7E">
      <w:pPr>
        <w:ind w:left="360"/>
        <w:rPr>
          <w:b/>
          <w:sz w:val="28"/>
          <w:szCs w:val="28"/>
          <w:u w:val="single"/>
          <w:lang w:val="bg-BG"/>
        </w:rPr>
      </w:pPr>
      <w:r w:rsidRPr="00704039">
        <w:rPr>
          <w:b/>
          <w:sz w:val="28"/>
          <w:szCs w:val="28"/>
          <w:u w:val="single"/>
          <w:lang w:val="bg-BG"/>
        </w:rPr>
        <w:lastRenderedPageBreak/>
        <w:t>Видове осветителни лампи и тяхното приложение</w:t>
      </w:r>
    </w:p>
    <w:p w:rsidR="004B6785" w:rsidRPr="00704039" w:rsidRDefault="004B6785" w:rsidP="00B21B7E">
      <w:pPr>
        <w:ind w:left="360"/>
        <w:rPr>
          <w:b/>
          <w:sz w:val="28"/>
          <w:szCs w:val="28"/>
          <w:u w:val="single"/>
          <w:lang w:val="bg-BG"/>
        </w:rPr>
      </w:pPr>
    </w:p>
    <w:p w:rsidR="00B21B7E" w:rsidRPr="00704039" w:rsidRDefault="00B21B7E" w:rsidP="004B6785">
      <w:pPr>
        <w:rPr>
          <w:b/>
          <w:sz w:val="28"/>
          <w:szCs w:val="28"/>
          <w:u w:val="single"/>
        </w:rPr>
      </w:pPr>
      <w:r w:rsidRPr="00704039">
        <w:rPr>
          <w:b/>
          <w:sz w:val="28"/>
          <w:szCs w:val="28"/>
          <w:u w:val="single"/>
          <w:lang w:val="bg-BG"/>
        </w:rPr>
        <w:t>Светодиодна лента и панел</w:t>
      </w:r>
    </w:p>
    <w:p w:rsidR="00E55F6A" w:rsidRPr="00704039" w:rsidRDefault="00CA3BA1">
      <w:pPr>
        <w:rPr>
          <w:sz w:val="28"/>
          <w:szCs w:val="28"/>
          <w:lang w:val="bg-BG"/>
        </w:rPr>
      </w:pPr>
      <w:r w:rsidRPr="00704039">
        <w:rPr>
          <w:noProof/>
          <w:sz w:val="28"/>
          <w:szCs w:val="28"/>
          <w:lang w:val="bg-BG" w:eastAsia="bg-BG"/>
        </w:rPr>
        <w:drawing>
          <wp:inline distT="0" distB="0" distL="0" distR="0">
            <wp:extent cx="2444750" cy="1600200"/>
            <wp:effectExtent l="0" t="0" r="0" b="0"/>
            <wp:docPr id="8" name="Картина 8" descr="LED t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D tap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4750" cy="1600200"/>
                    </a:xfrm>
                    <a:prstGeom prst="rect">
                      <a:avLst/>
                    </a:prstGeom>
                    <a:noFill/>
                    <a:ln>
                      <a:noFill/>
                    </a:ln>
                  </pic:spPr>
                </pic:pic>
              </a:graphicData>
            </a:graphic>
          </wp:inline>
        </w:drawing>
      </w:r>
      <w:r w:rsidRPr="00704039">
        <w:rPr>
          <w:noProof/>
          <w:sz w:val="28"/>
          <w:szCs w:val="28"/>
          <w:lang w:val="bg-BG" w:eastAsia="bg-BG"/>
        </w:rPr>
        <w:drawing>
          <wp:inline distT="0" distB="0" distL="0" distR="0">
            <wp:extent cx="2978150" cy="1720850"/>
            <wp:effectExtent l="0" t="0" r="0" b="0"/>
            <wp:docPr id="9" name="Картина 9" descr="ILP6060B45N04KCPWH_WEB_01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P6060B45N04KCPWH_WEB_01_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78150" cy="1720850"/>
                    </a:xfrm>
                    <a:prstGeom prst="rect">
                      <a:avLst/>
                    </a:prstGeom>
                    <a:noFill/>
                    <a:ln>
                      <a:noFill/>
                    </a:ln>
                  </pic:spPr>
                </pic:pic>
              </a:graphicData>
            </a:graphic>
          </wp:inline>
        </w:drawing>
      </w:r>
    </w:p>
    <w:p w:rsidR="004B6785" w:rsidRPr="00704039" w:rsidRDefault="004B6785">
      <w:pPr>
        <w:rPr>
          <w:sz w:val="28"/>
          <w:szCs w:val="28"/>
          <w:lang w:val="bg-BG"/>
        </w:rPr>
      </w:pPr>
    </w:p>
    <w:p w:rsidR="00B21B7E" w:rsidRPr="00704039" w:rsidRDefault="00B21B7E" w:rsidP="004B6785">
      <w:pPr>
        <w:rPr>
          <w:b/>
          <w:sz w:val="28"/>
          <w:szCs w:val="28"/>
          <w:u w:val="single"/>
          <w:lang w:val="bg-BG"/>
        </w:rPr>
      </w:pPr>
      <w:r w:rsidRPr="00704039">
        <w:rPr>
          <w:b/>
          <w:sz w:val="28"/>
          <w:szCs w:val="28"/>
          <w:u w:val="single"/>
          <w:lang w:val="bg-BG"/>
        </w:rPr>
        <w:t>Различни видове корпуси на светодиодните лампи</w:t>
      </w:r>
    </w:p>
    <w:p w:rsidR="00724242" w:rsidRPr="00704039" w:rsidRDefault="00724242">
      <w:pPr>
        <w:rPr>
          <w:sz w:val="28"/>
          <w:szCs w:val="28"/>
          <w:lang w:val="bg-BG"/>
        </w:rPr>
      </w:pPr>
    </w:p>
    <w:p w:rsidR="00E55F6A" w:rsidRPr="00704039" w:rsidRDefault="00CA3BA1">
      <w:pPr>
        <w:rPr>
          <w:sz w:val="28"/>
          <w:szCs w:val="28"/>
          <w:lang w:val="bg-BG"/>
        </w:rPr>
      </w:pPr>
      <w:r w:rsidRPr="00704039">
        <w:rPr>
          <w:noProof/>
          <w:sz w:val="28"/>
          <w:szCs w:val="28"/>
          <w:lang w:val="bg-BG" w:eastAsia="bg-BG"/>
        </w:rPr>
        <w:drawing>
          <wp:inline distT="0" distB="0" distL="0" distR="0">
            <wp:extent cx="2857500" cy="2159000"/>
            <wp:effectExtent l="0" t="0" r="0" b="0"/>
            <wp:docPr id="10" name="Картина 10" descr="Свързано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вързано изображение"/>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7500" cy="2159000"/>
                    </a:xfrm>
                    <a:prstGeom prst="rect">
                      <a:avLst/>
                    </a:prstGeom>
                    <a:noFill/>
                    <a:ln>
                      <a:noFill/>
                    </a:ln>
                  </pic:spPr>
                </pic:pic>
              </a:graphicData>
            </a:graphic>
          </wp:inline>
        </w:drawing>
      </w:r>
      <w:r w:rsidRPr="00704039">
        <w:rPr>
          <w:noProof/>
          <w:sz w:val="28"/>
          <w:szCs w:val="28"/>
          <w:lang w:val="bg-BG" w:eastAsia="bg-BG"/>
        </w:rPr>
        <w:drawing>
          <wp:inline distT="0" distB="0" distL="0" distR="0">
            <wp:extent cx="2743200" cy="2159000"/>
            <wp:effectExtent l="0" t="0" r="0" b="0"/>
            <wp:docPr id="11" name="Картина 11" descr="Резултат с изображение за лед освет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езултат с изображение за лед осветление"/>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43200" cy="2159000"/>
                    </a:xfrm>
                    <a:prstGeom prst="rect">
                      <a:avLst/>
                    </a:prstGeom>
                    <a:noFill/>
                    <a:ln>
                      <a:noFill/>
                    </a:ln>
                  </pic:spPr>
                </pic:pic>
              </a:graphicData>
            </a:graphic>
          </wp:inline>
        </w:drawing>
      </w:r>
    </w:p>
    <w:p w:rsidR="00B21B7E" w:rsidRPr="00704039" w:rsidRDefault="00B21B7E">
      <w:pPr>
        <w:rPr>
          <w:sz w:val="28"/>
          <w:szCs w:val="28"/>
          <w:lang w:val="bg-BG"/>
        </w:rPr>
      </w:pPr>
    </w:p>
    <w:p w:rsidR="00437527" w:rsidRPr="00704039" w:rsidRDefault="00CA3BA1">
      <w:pPr>
        <w:rPr>
          <w:sz w:val="28"/>
          <w:szCs w:val="28"/>
          <w:lang w:val="bg-BG"/>
        </w:rPr>
      </w:pPr>
      <w:r w:rsidRPr="00704039">
        <w:rPr>
          <w:noProof/>
          <w:sz w:val="28"/>
          <w:szCs w:val="28"/>
          <w:lang w:val="bg-BG" w:eastAsia="bg-BG"/>
        </w:rPr>
        <w:drawing>
          <wp:inline distT="0" distB="0" distL="0" distR="0">
            <wp:extent cx="2057400" cy="1809750"/>
            <wp:effectExtent l="0" t="0" r="0" b="0"/>
            <wp:docPr id="12" name="Картина 12" descr="Резултат с изображение за лед освет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езултат с изображение за лед осветление"/>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57400" cy="1809750"/>
                    </a:xfrm>
                    <a:prstGeom prst="rect">
                      <a:avLst/>
                    </a:prstGeom>
                    <a:noFill/>
                    <a:ln>
                      <a:noFill/>
                    </a:ln>
                  </pic:spPr>
                </pic:pic>
              </a:graphicData>
            </a:graphic>
          </wp:inline>
        </w:drawing>
      </w:r>
      <w:r w:rsidR="00EE646B" w:rsidRPr="00704039">
        <w:rPr>
          <w:sz w:val="28"/>
          <w:szCs w:val="28"/>
          <w:lang w:val="bg-BG"/>
        </w:rPr>
        <w:t xml:space="preserve">  </w:t>
      </w:r>
      <w:r w:rsidRPr="00704039">
        <w:rPr>
          <w:noProof/>
          <w:sz w:val="28"/>
          <w:szCs w:val="28"/>
          <w:lang w:val="bg-BG" w:eastAsia="bg-BG"/>
        </w:rPr>
        <w:drawing>
          <wp:inline distT="0" distB="0" distL="0" distR="0">
            <wp:extent cx="1828800" cy="1828800"/>
            <wp:effectExtent l="0" t="0" r="0" b="0"/>
            <wp:docPr id="13" name="Картина 13" descr="Резултат с изображение за лед освет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езултат с изображение за лед осветление"/>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r w:rsidR="00EE646B" w:rsidRPr="00704039">
        <w:rPr>
          <w:sz w:val="28"/>
          <w:szCs w:val="28"/>
          <w:lang w:val="bg-BG"/>
        </w:rPr>
        <w:t xml:space="preserve">  </w:t>
      </w:r>
      <w:r w:rsidRPr="00704039">
        <w:rPr>
          <w:noProof/>
          <w:sz w:val="28"/>
          <w:szCs w:val="28"/>
          <w:lang w:val="bg-BG" w:eastAsia="bg-BG"/>
        </w:rPr>
        <w:drawing>
          <wp:inline distT="0" distB="0" distL="0" distR="0">
            <wp:extent cx="1739900" cy="1739900"/>
            <wp:effectExtent l="0" t="0" r="0" b="0"/>
            <wp:docPr id="14" name="Картина 14" descr="Резултат с изображение за лед освет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езултат с изображение за лед осветление"/>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39900" cy="1739900"/>
                    </a:xfrm>
                    <a:prstGeom prst="rect">
                      <a:avLst/>
                    </a:prstGeom>
                    <a:noFill/>
                    <a:ln>
                      <a:noFill/>
                    </a:ln>
                  </pic:spPr>
                </pic:pic>
              </a:graphicData>
            </a:graphic>
          </wp:inline>
        </w:drawing>
      </w:r>
    </w:p>
    <w:p w:rsidR="00B21B7E" w:rsidRPr="00704039" w:rsidRDefault="00B21B7E">
      <w:pPr>
        <w:rPr>
          <w:sz w:val="28"/>
          <w:szCs w:val="28"/>
          <w:lang w:val="bg-BG"/>
        </w:rPr>
      </w:pPr>
    </w:p>
    <w:p w:rsidR="00B21B7E" w:rsidRPr="00704039" w:rsidRDefault="004B6785">
      <w:pPr>
        <w:rPr>
          <w:b/>
          <w:sz w:val="28"/>
          <w:szCs w:val="28"/>
          <w:u w:val="single"/>
          <w:lang w:val="bg-BG"/>
        </w:rPr>
      </w:pPr>
      <w:r w:rsidRPr="00704039">
        <w:rPr>
          <w:b/>
          <w:sz w:val="28"/>
          <w:szCs w:val="28"/>
          <w:u w:val="single"/>
          <w:lang w:val="bg-BG"/>
        </w:rPr>
        <w:t>Светодиодни прожектори</w:t>
      </w:r>
    </w:p>
    <w:p w:rsidR="00B21B7E" w:rsidRPr="00704039" w:rsidRDefault="00CA3BA1">
      <w:pPr>
        <w:rPr>
          <w:sz w:val="28"/>
          <w:szCs w:val="28"/>
          <w:lang w:val="bg-BG"/>
        </w:rPr>
      </w:pPr>
      <w:r w:rsidRPr="00704039">
        <w:rPr>
          <w:noProof/>
          <w:sz w:val="28"/>
          <w:szCs w:val="28"/>
          <w:lang w:val="bg-BG" w:eastAsia="bg-BG"/>
        </w:rPr>
        <w:drawing>
          <wp:inline distT="0" distB="0" distL="0" distR="0">
            <wp:extent cx="1828800" cy="1784350"/>
            <wp:effectExtent l="0" t="0" r="0" b="0"/>
            <wp:docPr id="15" name="Картина 15" descr="Резултат с изображение за лед освет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езултат с изображение за лед осветление"/>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1784350"/>
                    </a:xfrm>
                    <a:prstGeom prst="rect">
                      <a:avLst/>
                    </a:prstGeom>
                    <a:noFill/>
                    <a:ln>
                      <a:noFill/>
                    </a:ln>
                  </pic:spPr>
                </pic:pic>
              </a:graphicData>
            </a:graphic>
          </wp:inline>
        </w:drawing>
      </w:r>
      <w:r w:rsidR="00EE646B" w:rsidRPr="00704039">
        <w:rPr>
          <w:sz w:val="28"/>
          <w:szCs w:val="28"/>
          <w:lang w:val="bg-BG"/>
        </w:rPr>
        <w:t xml:space="preserve">   </w:t>
      </w:r>
      <w:r w:rsidRPr="00704039">
        <w:rPr>
          <w:noProof/>
          <w:sz w:val="28"/>
          <w:szCs w:val="28"/>
          <w:lang w:val="bg-BG" w:eastAsia="bg-BG"/>
        </w:rPr>
        <w:drawing>
          <wp:inline distT="0" distB="0" distL="0" distR="0">
            <wp:extent cx="2178050" cy="1625600"/>
            <wp:effectExtent l="0" t="0" r="0" b="0"/>
            <wp:docPr id="16" name="Картина 16" descr="Резултат с изображение за лед освет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езултат с изображение за лед осветление"/>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78050" cy="1625600"/>
                    </a:xfrm>
                    <a:prstGeom prst="rect">
                      <a:avLst/>
                    </a:prstGeom>
                    <a:noFill/>
                    <a:ln>
                      <a:noFill/>
                    </a:ln>
                  </pic:spPr>
                </pic:pic>
              </a:graphicData>
            </a:graphic>
          </wp:inline>
        </w:drawing>
      </w:r>
    </w:p>
    <w:p w:rsidR="00B21B7E" w:rsidRPr="00704039" w:rsidRDefault="00B21B7E">
      <w:pPr>
        <w:rPr>
          <w:b/>
          <w:sz w:val="28"/>
          <w:szCs w:val="28"/>
          <w:u w:val="single"/>
          <w:lang w:val="bg-BG"/>
        </w:rPr>
      </w:pPr>
      <w:r w:rsidRPr="00704039">
        <w:rPr>
          <w:b/>
          <w:sz w:val="28"/>
          <w:szCs w:val="28"/>
          <w:u w:val="single"/>
          <w:lang w:val="bg-BG"/>
        </w:rPr>
        <w:lastRenderedPageBreak/>
        <w:t>Външно осветление.</w:t>
      </w:r>
    </w:p>
    <w:p w:rsidR="00B21B7E" w:rsidRPr="00704039" w:rsidRDefault="00CA3BA1">
      <w:pPr>
        <w:rPr>
          <w:sz w:val="28"/>
          <w:szCs w:val="28"/>
          <w:lang w:val="bg-BG"/>
        </w:rPr>
      </w:pPr>
      <w:r w:rsidRPr="00704039">
        <w:rPr>
          <w:noProof/>
          <w:sz w:val="28"/>
          <w:szCs w:val="28"/>
          <w:lang w:val="bg-BG" w:eastAsia="bg-BG"/>
        </w:rPr>
        <w:drawing>
          <wp:inline distT="0" distB="0" distL="0" distR="0">
            <wp:extent cx="3359150" cy="1898650"/>
            <wp:effectExtent l="0" t="0" r="0" b="0"/>
            <wp:docPr id="17" name="Картина 17" descr="Резултат с изображение за лед освет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езултат с изображение за лед осветление"/>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59150" cy="1898650"/>
                    </a:xfrm>
                    <a:prstGeom prst="rect">
                      <a:avLst/>
                    </a:prstGeom>
                    <a:noFill/>
                    <a:ln>
                      <a:noFill/>
                    </a:ln>
                  </pic:spPr>
                </pic:pic>
              </a:graphicData>
            </a:graphic>
          </wp:inline>
        </w:drawing>
      </w:r>
      <w:r w:rsidRPr="00704039">
        <w:rPr>
          <w:noProof/>
          <w:sz w:val="28"/>
          <w:szCs w:val="28"/>
          <w:lang w:val="bg-BG" w:eastAsia="bg-BG"/>
        </w:rPr>
        <w:drawing>
          <wp:inline distT="0" distB="0" distL="0" distR="0">
            <wp:extent cx="2622550" cy="1917700"/>
            <wp:effectExtent l="0" t="0" r="0" b="0"/>
            <wp:docPr id="18" name="Картина 18" descr="Резултат с изображение за лед освет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езултат с изображение за лед осветление"/>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22550" cy="1917700"/>
                    </a:xfrm>
                    <a:prstGeom prst="rect">
                      <a:avLst/>
                    </a:prstGeom>
                    <a:noFill/>
                    <a:ln>
                      <a:noFill/>
                    </a:ln>
                  </pic:spPr>
                </pic:pic>
              </a:graphicData>
            </a:graphic>
          </wp:inline>
        </w:drawing>
      </w:r>
    </w:p>
    <w:p w:rsidR="00B21B7E" w:rsidRPr="00704039" w:rsidRDefault="00B21B7E">
      <w:pPr>
        <w:rPr>
          <w:sz w:val="28"/>
          <w:szCs w:val="28"/>
          <w:lang w:val="bg-BG"/>
        </w:rPr>
      </w:pPr>
    </w:p>
    <w:p w:rsidR="00B21B7E" w:rsidRPr="00704039" w:rsidRDefault="00CA3BA1">
      <w:pPr>
        <w:rPr>
          <w:sz w:val="28"/>
          <w:szCs w:val="28"/>
          <w:lang w:val="bg-BG"/>
        </w:rPr>
      </w:pPr>
      <w:r w:rsidRPr="00704039">
        <w:rPr>
          <w:noProof/>
          <w:sz w:val="28"/>
          <w:szCs w:val="28"/>
          <w:lang w:val="bg-BG" w:eastAsia="bg-BG"/>
        </w:rPr>
        <w:drawing>
          <wp:inline distT="0" distB="0" distL="0" distR="0">
            <wp:extent cx="2622550" cy="1746250"/>
            <wp:effectExtent l="0" t="0" r="0" b="0"/>
            <wp:docPr id="19" name="Картина 19" descr="Резултат с изображение за лед освет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езултат с изображение за лед осветление"/>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22550" cy="1746250"/>
                    </a:xfrm>
                    <a:prstGeom prst="rect">
                      <a:avLst/>
                    </a:prstGeom>
                    <a:noFill/>
                    <a:ln>
                      <a:noFill/>
                    </a:ln>
                  </pic:spPr>
                </pic:pic>
              </a:graphicData>
            </a:graphic>
          </wp:inline>
        </w:drawing>
      </w:r>
      <w:r w:rsidR="00EF78B5" w:rsidRPr="00704039">
        <w:rPr>
          <w:sz w:val="28"/>
          <w:szCs w:val="28"/>
          <w:lang w:val="bg-BG"/>
        </w:rPr>
        <w:t xml:space="preserve">  </w:t>
      </w:r>
      <w:r w:rsidRPr="00704039">
        <w:rPr>
          <w:noProof/>
          <w:sz w:val="28"/>
          <w:szCs w:val="28"/>
          <w:lang w:val="bg-BG" w:eastAsia="bg-BG"/>
        </w:rPr>
        <w:drawing>
          <wp:inline distT="0" distB="0" distL="0" distR="0">
            <wp:extent cx="2597150" cy="1752600"/>
            <wp:effectExtent l="0" t="0" r="0" b="0"/>
            <wp:docPr id="20" name="Картина 20" descr="Резултат с изображение за улично лед освет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езултат с изображение за улично лед осветление"/>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7150" cy="1752600"/>
                    </a:xfrm>
                    <a:prstGeom prst="rect">
                      <a:avLst/>
                    </a:prstGeom>
                    <a:noFill/>
                    <a:ln>
                      <a:noFill/>
                    </a:ln>
                  </pic:spPr>
                </pic:pic>
              </a:graphicData>
            </a:graphic>
          </wp:inline>
        </w:drawing>
      </w:r>
    </w:p>
    <w:p w:rsidR="00B21B7E" w:rsidRPr="00704039" w:rsidRDefault="00B21B7E">
      <w:pPr>
        <w:rPr>
          <w:sz w:val="28"/>
          <w:szCs w:val="28"/>
          <w:lang w:val="bg-BG"/>
        </w:rPr>
      </w:pPr>
    </w:p>
    <w:p w:rsidR="00B21B7E" w:rsidRPr="00704039" w:rsidRDefault="00B21B7E">
      <w:pPr>
        <w:rPr>
          <w:b/>
          <w:sz w:val="28"/>
          <w:szCs w:val="28"/>
          <w:u w:val="single"/>
          <w:lang w:val="bg-BG"/>
        </w:rPr>
      </w:pPr>
      <w:r w:rsidRPr="00704039">
        <w:rPr>
          <w:b/>
          <w:sz w:val="28"/>
          <w:szCs w:val="28"/>
          <w:u w:val="single"/>
          <w:lang w:val="bg-BG"/>
        </w:rPr>
        <w:t>Художествено осветление.</w:t>
      </w:r>
    </w:p>
    <w:p w:rsidR="00296AB6" w:rsidRPr="00704039" w:rsidRDefault="00296AB6">
      <w:pPr>
        <w:rPr>
          <w:sz w:val="28"/>
          <w:szCs w:val="28"/>
          <w:lang w:val="bg-BG"/>
        </w:rPr>
      </w:pPr>
    </w:p>
    <w:p w:rsidR="007939B1" w:rsidRPr="00704039" w:rsidRDefault="00CA3BA1">
      <w:pPr>
        <w:rPr>
          <w:sz w:val="28"/>
          <w:szCs w:val="28"/>
          <w:lang w:val="bg-BG"/>
        </w:rPr>
      </w:pPr>
      <w:r w:rsidRPr="00704039">
        <w:rPr>
          <w:noProof/>
          <w:sz w:val="28"/>
          <w:szCs w:val="28"/>
          <w:lang w:val="bg-BG" w:eastAsia="bg-BG"/>
        </w:rPr>
        <w:drawing>
          <wp:inline distT="0" distB="0" distL="0" distR="0">
            <wp:extent cx="2590800" cy="1758950"/>
            <wp:effectExtent l="0" t="0" r="0" b="0"/>
            <wp:docPr id="21" name="Картина 21" descr="Резултат с изображение за лед освет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езултат с изображение за лед осветление"/>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90800" cy="1758950"/>
                    </a:xfrm>
                    <a:prstGeom prst="rect">
                      <a:avLst/>
                    </a:prstGeom>
                    <a:noFill/>
                    <a:ln>
                      <a:noFill/>
                    </a:ln>
                  </pic:spPr>
                </pic:pic>
              </a:graphicData>
            </a:graphic>
          </wp:inline>
        </w:drawing>
      </w:r>
      <w:r w:rsidR="00296AB6" w:rsidRPr="00704039">
        <w:rPr>
          <w:sz w:val="28"/>
          <w:szCs w:val="28"/>
          <w:lang w:val="bg-BG"/>
        </w:rPr>
        <w:t xml:space="preserve">   </w:t>
      </w:r>
      <w:r w:rsidRPr="00704039">
        <w:rPr>
          <w:noProof/>
          <w:sz w:val="28"/>
          <w:szCs w:val="28"/>
          <w:lang w:val="bg-BG" w:eastAsia="bg-BG"/>
        </w:rPr>
        <w:drawing>
          <wp:inline distT="0" distB="0" distL="0" distR="0">
            <wp:extent cx="2622550" cy="1746250"/>
            <wp:effectExtent l="0" t="0" r="0" b="0"/>
            <wp:docPr id="22" name="Картина 22" descr="Резултат с изображение за лед освет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езултат с изображение за лед осветление"/>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0" cy="1746250"/>
                    </a:xfrm>
                    <a:prstGeom prst="rect">
                      <a:avLst/>
                    </a:prstGeom>
                    <a:noFill/>
                    <a:ln>
                      <a:noFill/>
                    </a:ln>
                  </pic:spPr>
                </pic:pic>
              </a:graphicData>
            </a:graphic>
          </wp:inline>
        </w:drawing>
      </w:r>
    </w:p>
    <w:p w:rsidR="000C31EA" w:rsidRPr="00704039" w:rsidRDefault="000C31EA" w:rsidP="00B21B7E">
      <w:pPr>
        <w:ind w:left="357"/>
        <w:rPr>
          <w:b/>
          <w:sz w:val="28"/>
          <w:szCs w:val="28"/>
          <w:u w:val="single"/>
          <w:lang w:val="bg-BG"/>
        </w:rPr>
      </w:pPr>
    </w:p>
    <w:p w:rsidR="004F7CBE" w:rsidRPr="00704039" w:rsidRDefault="004F7CBE" w:rsidP="00B21B7E">
      <w:pPr>
        <w:ind w:left="357"/>
        <w:rPr>
          <w:b/>
          <w:sz w:val="28"/>
          <w:szCs w:val="28"/>
          <w:u w:val="single"/>
          <w:lang w:val="bg-BG"/>
        </w:rPr>
      </w:pPr>
      <w:r w:rsidRPr="00704039">
        <w:rPr>
          <w:b/>
          <w:sz w:val="28"/>
          <w:szCs w:val="28"/>
          <w:u w:val="single"/>
          <w:lang w:val="bg-BG"/>
        </w:rPr>
        <w:t>Адаптери</w:t>
      </w:r>
    </w:p>
    <w:p w:rsidR="004F7CBE" w:rsidRPr="00704039" w:rsidRDefault="00B21B7E" w:rsidP="00B21B7E">
      <w:pPr>
        <w:ind w:left="357"/>
        <w:rPr>
          <w:sz w:val="28"/>
          <w:szCs w:val="28"/>
          <w:lang w:val="bg-BG"/>
        </w:rPr>
      </w:pPr>
      <w:r w:rsidRPr="00704039">
        <w:rPr>
          <w:sz w:val="28"/>
          <w:szCs w:val="28"/>
          <w:lang w:val="bg-BG"/>
        </w:rPr>
        <w:t>1.</w:t>
      </w:r>
      <w:r w:rsidR="004F7CBE" w:rsidRPr="00704039">
        <w:rPr>
          <w:sz w:val="28"/>
          <w:szCs w:val="28"/>
          <w:lang w:val="bg-BG"/>
        </w:rPr>
        <w:t>Удължител, който се използва при абажури с труден достъп за завиване или развиване на лампата.</w:t>
      </w:r>
    </w:p>
    <w:p w:rsidR="00B21B7E" w:rsidRPr="00704039" w:rsidRDefault="00B21B7E" w:rsidP="00B21B7E">
      <w:pPr>
        <w:ind w:left="357"/>
        <w:rPr>
          <w:sz w:val="28"/>
          <w:szCs w:val="28"/>
          <w:lang w:val="bg-BG"/>
        </w:rPr>
      </w:pPr>
      <w:r w:rsidRPr="00704039">
        <w:rPr>
          <w:sz w:val="28"/>
          <w:szCs w:val="28"/>
          <w:lang w:val="bg-BG"/>
        </w:rPr>
        <w:t>2.Преходник от Е40 на Е27 за използване на ЛЕД лампа към фасунга Е40.</w:t>
      </w:r>
    </w:p>
    <w:p w:rsidR="005C45D4" w:rsidRPr="00704039" w:rsidRDefault="005C45D4" w:rsidP="005C45D4">
      <w:pPr>
        <w:pStyle w:val="1"/>
        <w:shd w:val="clear" w:color="auto" w:fill="FFFFFF"/>
        <w:spacing w:before="0" w:after="0" w:line="215" w:lineRule="atLeast"/>
        <w:rPr>
          <w:rFonts w:ascii="Times New Roman" w:hAnsi="Times New Roman" w:cs="Times New Roman"/>
          <w:b w:val="0"/>
          <w:color w:val="292929"/>
          <w:sz w:val="28"/>
          <w:szCs w:val="28"/>
          <w:lang w:val="bg-BG"/>
        </w:rPr>
      </w:pPr>
      <w:r w:rsidRPr="00704039">
        <w:rPr>
          <w:rFonts w:ascii="Times New Roman" w:hAnsi="Times New Roman" w:cs="Times New Roman"/>
          <w:b w:val="0"/>
          <w:color w:val="292929"/>
          <w:sz w:val="28"/>
          <w:szCs w:val="28"/>
          <w:lang w:val="bg-BG"/>
        </w:rPr>
        <w:t xml:space="preserve">     3.</w:t>
      </w:r>
      <w:r w:rsidRPr="00704039">
        <w:rPr>
          <w:rFonts w:ascii="Times New Roman" w:hAnsi="Times New Roman" w:cs="Times New Roman"/>
          <w:b w:val="0"/>
          <w:color w:val="292929"/>
          <w:sz w:val="28"/>
          <w:szCs w:val="28"/>
        </w:rPr>
        <w:t>Преходна фасунга от G9 към E14</w:t>
      </w:r>
      <w:r w:rsidRPr="00704039">
        <w:rPr>
          <w:rFonts w:ascii="Times New Roman" w:hAnsi="Times New Roman" w:cs="Times New Roman"/>
          <w:b w:val="0"/>
          <w:color w:val="292929"/>
          <w:sz w:val="28"/>
          <w:szCs w:val="28"/>
          <w:lang w:val="bg-BG"/>
        </w:rPr>
        <w:t>.</w:t>
      </w:r>
    </w:p>
    <w:p w:rsidR="004F7CBE" w:rsidRPr="00704039" w:rsidRDefault="005C45D4" w:rsidP="004F7CBE">
      <w:pPr>
        <w:rPr>
          <w:sz w:val="28"/>
          <w:szCs w:val="28"/>
          <w:lang w:val="bg-BG"/>
        </w:rPr>
      </w:pPr>
      <w:r w:rsidRPr="00704039">
        <w:rPr>
          <w:sz w:val="28"/>
          <w:szCs w:val="28"/>
          <w:lang w:val="bg-BG"/>
        </w:rPr>
        <w:t xml:space="preserve">                        1</w:t>
      </w:r>
      <w:r w:rsidRPr="00704039">
        <w:rPr>
          <w:sz w:val="28"/>
          <w:szCs w:val="28"/>
          <w:lang w:val="bg-BG"/>
        </w:rPr>
        <w:tab/>
      </w:r>
      <w:r w:rsidRPr="00704039">
        <w:rPr>
          <w:sz w:val="28"/>
          <w:szCs w:val="28"/>
          <w:lang w:val="bg-BG"/>
        </w:rPr>
        <w:tab/>
      </w:r>
      <w:r w:rsidRPr="00704039">
        <w:rPr>
          <w:sz w:val="28"/>
          <w:szCs w:val="28"/>
          <w:lang w:val="bg-BG"/>
        </w:rPr>
        <w:tab/>
        <w:t xml:space="preserve">              </w:t>
      </w:r>
      <w:r w:rsidR="00B21B7E" w:rsidRPr="00704039">
        <w:rPr>
          <w:sz w:val="28"/>
          <w:szCs w:val="28"/>
          <w:lang w:val="bg-BG"/>
        </w:rPr>
        <w:t>2</w:t>
      </w:r>
      <w:r w:rsidRPr="00704039">
        <w:rPr>
          <w:sz w:val="28"/>
          <w:szCs w:val="28"/>
          <w:lang w:val="bg-BG"/>
        </w:rPr>
        <w:t xml:space="preserve">                                        3</w:t>
      </w:r>
    </w:p>
    <w:p w:rsidR="004F7CBE" w:rsidRPr="00704039" w:rsidRDefault="00CA3BA1">
      <w:pPr>
        <w:rPr>
          <w:sz w:val="28"/>
          <w:szCs w:val="28"/>
          <w:lang w:val="bg-BG"/>
        </w:rPr>
      </w:pPr>
      <w:r w:rsidRPr="00704039">
        <w:rPr>
          <w:noProof/>
          <w:sz w:val="28"/>
          <w:szCs w:val="28"/>
          <w:lang w:val="bg-BG" w:eastAsia="bg-BG"/>
        </w:rPr>
        <w:drawing>
          <wp:inline distT="0" distB="0" distL="0" distR="0">
            <wp:extent cx="1993900" cy="1428750"/>
            <wp:effectExtent l="0" t="0" r="0" b="0"/>
            <wp:docPr id="23" name="Картина 23" descr="E27_ext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27_extende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93900" cy="1428750"/>
                    </a:xfrm>
                    <a:prstGeom prst="rect">
                      <a:avLst/>
                    </a:prstGeom>
                    <a:noFill/>
                    <a:ln>
                      <a:noFill/>
                    </a:ln>
                  </pic:spPr>
                </pic:pic>
              </a:graphicData>
            </a:graphic>
          </wp:inline>
        </w:drawing>
      </w:r>
      <w:r w:rsidRPr="00704039">
        <w:rPr>
          <w:noProof/>
          <w:sz w:val="28"/>
          <w:szCs w:val="28"/>
          <w:lang w:val="bg-BG" w:eastAsia="bg-BG"/>
        </w:rPr>
        <w:drawing>
          <wp:inline distT="0" distB="0" distL="0" distR="0">
            <wp:extent cx="1600200" cy="1181100"/>
            <wp:effectExtent l="0" t="0" r="0" b="0"/>
            <wp:docPr id="24" name="Картина 24" descr="Резултат с изображение за адаптер е40/е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Резултат с изображение за адаптер е40/е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00200" cy="1181100"/>
                    </a:xfrm>
                    <a:prstGeom prst="rect">
                      <a:avLst/>
                    </a:prstGeom>
                    <a:noFill/>
                    <a:ln>
                      <a:noFill/>
                    </a:ln>
                  </pic:spPr>
                </pic:pic>
              </a:graphicData>
            </a:graphic>
          </wp:inline>
        </w:drawing>
      </w:r>
      <w:r w:rsidR="005C45D4" w:rsidRPr="00704039">
        <w:rPr>
          <w:sz w:val="28"/>
          <w:szCs w:val="28"/>
          <w:lang w:val="bg-BG"/>
        </w:rPr>
        <w:t xml:space="preserve">             </w:t>
      </w:r>
      <w:r w:rsidRPr="00704039">
        <w:rPr>
          <w:noProof/>
          <w:sz w:val="28"/>
          <w:szCs w:val="28"/>
          <w:lang w:val="bg-BG" w:eastAsia="bg-BG"/>
        </w:rPr>
        <w:drawing>
          <wp:inline distT="0" distB="0" distL="0" distR="0">
            <wp:extent cx="1143000" cy="1073150"/>
            <wp:effectExtent l="0" t="0" r="0" b="0"/>
            <wp:docPr id="25" name="Картина 25" descr="Преходна фасунга от G9 към 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реходна фасунга от G9 към E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0" cy="1073150"/>
                    </a:xfrm>
                    <a:prstGeom prst="rect">
                      <a:avLst/>
                    </a:prstGeom>
                    <a:noFill/>
                    <a:ln>
                      <a:noFill/>
                    </a:ln>
                  </pic:spPr>
                </pic:pic>
              </a:graphicData>
            </a:graphic>
          </wp:inline>
        </w:drawing>
      </w:r>
    </w:p>
    <w:tbl>
      <w:tblPr>
        <w:tblW w:w="9911" w:type="dxa"/>
        <w:tblInd w:w="97" w:type="dxa"/>
        <w:tblLook w:val="0000" w:firstRow="0" w:lastRow="0" w:firstColumn="0" w:lastColumn="0" w:noHBand="0" w:noVBand="0"/>
      </w:tblPr>
      <w:tblGrid>
        <w:gridCol w:w="1711"/>
        <w:gridCol w:w="1657"/>
        <w:gridCol w:w="1313"/>
        <w:gridCol w:w="2001"/>
        <w:gridCol w:w="1596"/>
        <w:gridCol w:w="1231"/>
        <w:gridCol w:w="402"/>
      </w:tblGrid>
      <w:tr w:rsidR="00976E4B" w:rsidRPr="00704039">
        <w:trPr>
          <w:trHeight w:val="375"/>
        </w:trPr>
        <w:tc>
          <w:tcPr>
            <w:tcW w:w="9911" w:type="dxa"/>
            <w:gridSpan w:val="7"/>
            <w:tcBorders>
              <w:top w:val="nil"/>
              <w:left w:val="nil"/>
              <w:bottom w:val="nil"/>
              <w:right w:val="nil"/>
            </w:tcBorders>
            <w:shd w:val="clear" w:color="auto" w:fill="auto"/>
            <w:noWrap/>
            <w:vAlign w:val="bottom"/>
          </w:tcPr>
          <w:p w:rsidR="00976E4B" w:rsidRPr="00704039" w:rsidRDefault="00976E4B" w:rsidP="00976E4B">
            <w:pPr>
              <w:rPr>
                <w:b/>
                <w:sz w:val="28"/>
                <w:szCs w:val="28"/>
              </w:rPr>
            </w:pPr>
            <w:r w:rsidRPr="00704039">
              <w:rPr>
                <w:b/>
                <w:sz w:val="28"/>
                <w:szCs w:val="28"/>
              </w:rPr>
              <w:lastRenderedPageBreak/>
              <w:t>Изчисление на ефекта от замяна на един вид осветителна крушка с друг вид</w:t>
            </w:r>
          </w:p>
        </w:tc>
      </w:tr>
      <w:tr w:rsidR="00976E4B" w:rsidRPr="00704039">
        <w:trPr>
          <w:trHeight w:val="169"/>
        </w:trPr>
        <w:tc>
          <w:tcPr>
            <w:tcW w:w="171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657"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313"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200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596"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1711" w:type="dxa"/>
            <w:tcBorders>
              <w:top w:val="nil"/>
              <w:left w:val="nil"/>
              <w:bottom w:val="nil"/>
              <w:right w:val="nil"/>
            </w:tcBorders>
            <w:shd w:val="clear" w:color="auto" w:fill="auto"/>
            <w:noWrap/>
            <w:vAlign w:val="bottom"/>
          </w:tcPr>
          <w:p w:rsidR="00976E4B" w:rsidRPr="00704039" w:rsidRDefault="00976E4B" w:rsidP="00976E4B">
            <w:pPr>
              <w:rPr>
                <w:sz w:val="28"/>
                <w:szCs w:val="28"/>
              </w:rPr>
            </w:pPr>
            <w:r w:rsidRPr="00704039">
              <w:rPr>
                <w:sz w:val="28"/>
                <w:szCs w:val="28"/>
              </w:rPr>
              <w:t>Пример</w:t>
            </w:r>
          </w:p>
        </w:tc>
        <w:tc>
          <w:tcPr>
            <w:tcW w:w="1657"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313"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200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596"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8278" w:type="dxa"/>
            <w:gridSpan w:val="5"/>
            <w:tcBorders>
              <w:top w:val="nil"/>
              <w:left w:val="nil"/>
              <w:bottom w:val="nil"/>
              <w:right w:val="nil"/>
            </w:tcBorders>
            <w:shd w:val="clear" w:color="auto" w:fill="auto"/>
            <w:noWrap/>
            <w:vAlign w:val="bottom"/>
          </w:tcPr>
          <w:p w:rsidR="00976E4B" w:rsidRPr="00704039" w:rsidRDefault="00976E4B" w:rsidP="00A30261">
            <w:pPr>
              <w:rPr>
                <w:sz w:val="28"/>
                <w:szCs w:val="28"/>
              </w:rPr>
            </w:pPr>
            <w:r w:rsidRPr="00704039">
              <w:rPr>
                <w:sz w:val="28"/>
                <w:szCs w:val="28"/>
              </w:rPr>
              <w:t xml:space="preserve">1.Използваме лампа с нажежаема жичка с мощност </w:t>
            </w:r>
            <w:r w:rsidRPr="00704039">
              <w:rPr>
                <w:b/>
                <w:bCs/>
                <w:sz w:val="28"/>
                <w:szCs w:val="28"/>
              </w:rPr>
              <w:t>60</w:t>
            </w:r>
            <w:r w:rsidRPr="00704039">
              <w:rPr>
                <w:sz w:val="28"/>
                <w:szCs w:val="28"/>
              </w:rPr>
              <w:t xml:space="preserve"> </w:t>
            </w:r>
            <w:r w:rsidRPr="00704039">
              <w:rPr>
                <w:b/>
                <w:bCs/>
                <w:sz w:val="28"/>
                <w:szCs w:val="28"/>
              </w:rPr>
              <w:t>W</w:t>
            </w:r>
            <w:r w:rsidRPr="00704039">
              <w:rPr>
                <w:sz w:val="28"/>
                <w:szCs w:val="28"/>
              </w:rPr>
              <w:t xml:space="preserve">, </w:t>
            </w: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6682" w:type="dxa"/>
            <w:gridSpan w:val="4"/>
            <w:tcBorders>
              <w:top w:val="nil"/>
              <w:left w:val="nil"/>
              <w:bottom w:val="nil"/>
              <w:right w:val="nil"/>
            </w:tcBorders>
            <w:shd w:val="clear" w:color="auto" w:fill="auto"/>
            <w:noWrap/>
            <w:vAlign w:val="bottom"/>
          </w:tcPr>
          <w:p w:rsidR="00976E4B" w:rsidRPr="00704039" w:rsidRDefault="00976E4B" w:rsidP="00976E4B">
            <w:pPr>
              <w:rPr>
                <w:sz w:val="28"/>
                <w:szCs w:val="28"/>
              </w:rPr>
            </w:pPr>
            <w:r w:rsidRPr="00704039">
              <w:rPr>
                <w:sz w:val="28"/>
                <w:szCs w:val="28"/>
              </w:rPr>
              <w:t>която работи средно 3.5 часа/ден.</w:t>
            </w:r>
          </w:p>
        </w:tc>
        <w:tc>
          <w:tcPr>
            <w:tcW w:w="1596"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8278" w:type="dxa"/>
            <w:gridSpan w:val="5"/>
            <w:tcBorders>
              <w:top w:val="nil"/>
              <w:left w:val="nil"/>
              <w:bottom w:val="nil"/>
              <w:right w:val="nil"/>
            </w:tcBorders>
            <w:shd w:val="clear" w:color="auto" w:fill="auto"/>
            <w:noWrap/>
            <w:vAlign w:val="bottom"/>
          </w:tcPr>
          <w:p w:rsidR="00976E4B" w:rsidRPr="00704039" w:rsidRDefault="00976E4B" w:rsidP="00A30261">
            <w:pPr>
              <w:rPr>
                <w:sz w:val="28"/>
                <w:szCs w:val="28"/>
              </w:rPr>
            </w:pPr>
            <w:r w:rsidRPr="00704039">
              <w:rPr>
                <w:sz w:val="28"/>
                <w:szCs w:val="28"/>
              </w:rPr>
              <w:t xml:space="preserve">2.Използваме енерго спестяваща лампа  с мощност </w:t>
            </w:r>
            <w:r w:rsidRPr="00704039">
              <w:rPr>
                <w:b/>
                <w:bCs/>
                <w:sz w:val="28"/>
                <w:szCs w:val="28"/>
              </w:rPr>
              <w:t>13</w:t>
            </w:r>
            <w:r w:rsidRPr="00704039">
              <w:rPr>
                <w:sz w:val="28"/>
                <w:szCs w:val="28"/>
              </w:rPr>
              <w:t xml:space="preserve"> </w:t>
            </w:r>
            <w:r w:rsidRPr="00704039">
              <w:rPr>
                <w:b/>
                <w:bCs/>
                <w:sz w:val="28"/>
                <w:szCs w:val="28"/>
              </w:rPr>
              <w:t>W</w:t>
            </w:r>
            <w:r w:rsidRPr="00704039">
              <w:rPr>
                <w:sz w:val="28"/>
                <w:szCs w:val="28"/>
              </w:rPr>
              <w:t xml:space="preserve">, </w:t>
            </w: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8278" w:type="dxa"/>
            <w:gridSpan w:val="5"/>
            <w:tcBorders>
              <w:top w:val="nil"/>
              <w:left w:val="nil"/>
              <w:bottom w:val="nil"/>
              <w:right w:val="nil"/>
            </w:tcBorders>
            <w:shd w:val="clear" w:color="auto" w:fill="auto"/>
            <w:noWrap/>
            <w:vAlign w:val="bottom"/>
          </w:tcPr>
          <w:p w:rsidR="00976E4B" w:rsidRPr="00704039" w:rsidRDefault="00976E4B" w:rsidP="00976E4B">
            <w:pPr>
              <w:rPr>
                <w:sz w:val="28"/>
                <w:szCs w:val="28"/>
              </w:rPr>
            </w:pPr>
            <w:r w:rsidRPr="00704039">
              <w:rPr>
                <w:sz w:val="28"/>
                <w:szCs w:val="28"/>
              </w:rPr>
              <w:t>която съответства на  60 W лампа с нажежаема жичка.</w:t>
            </w: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6682" w:type="dxa"/>
            <w:gridSpan w:val="4"/>
            <w:tcBorders>
              <w:top w:val="nil"/>
              <w:left w:val="nil"/>
              <w:bottom w:val="nil"/>
              <w:right w:val="nil"/>
            </w:tcBorders>
            <w:shd w:val="clear" w:color="auto" w:fill="auto"/>
            <w:noWrap/>
            <w:vAlign w:val="bottom"/>
          </w:tcPr>
          <w:p w:rsidR="00976E4B" w:rsidRPr="00704039" w:rsidRDefault="00976E4B" w:rsidP="00A30261">
            <w:pPr>
              <w:rPr>
                <w:sz w:val="28"/>
                <w:szCs w:val="28"/>
              </w:rPr>
            </w:pPr>
            <w:r w:rsidRPr="00704039">
              <w:rPr>
                <w:sz w:val="28"/>
                <w:szCs w:val="28"/>
              </w:rPr>
              <w:t xml:space="preserve">3.Използваме ЛЕД лампа с мощност </w:t>
            </w:r>
            <w:r w:rsidRPr="00704039">
              <w:rPr>
                <w:b/>
                <w:bCs/>
                <w:sz w:val="28"/>
                <w:szCs w:val="28"/>
              </w:rPr>
              <w:t>7 W</w:t>
            </w:r>
            <w:r w:rsidRPr="00704039">
              <w:rPr>
                <w:sz w:val="28"/>
                <w:szCs w:val="28"/>
              </w:rPr>
              <w:t xml:space="preserve">, </w:t>
            </w:r>
          </w:p>
        </w:tc>
        <w:tc>
          <w:tcPr>
            <w:tcW w:w="1596"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8278" w:type="dxa"/>
            <w:gridSpan w:val="5"/>
            <w:tcBorders>
              <w:top w:val="nil"/>
              <w:left w:val="nil"/>
              <w:bottom w:val="nil"/>
              <w:right w:val="nil"/>
            </w:tcBorders>
            <w:shd w:val="clear" w:color="auto" w:fill="auto"/>
            <w:noWrap/>
            <w:vAlign w:val="bottom"/>
          </w:tcPr>
          <w:p w:rsidR="00976E4B" w:rsidRPr="00704039" w:rsidRDefault="00976E4B" w:rsidP="00976E4B">
            <w:pPr>
              <w:rPr>
                <w:sz w:val="28"/>
                <w:szCs w:val="28"/>
              </w:rPr>
            </w:pPr>
            <w:r w:rsidRPr="00704039">
              <w:rPr>
                <w:sz w:val="28"/>
                <w:szCs w:val="28"/>
              </w:rPr>
              <w:t>която съответства на  60 W лампа с нажежаема жичка.</w:t>
            </w: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195"/>
        </w:trPr>
        <w:tc>
          <w:tcPr>
            <w:tcW w:w="171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657"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313"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200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596"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8278" w:type="dxa"/>
            <w:gridSpan w:val="5"/>
            <w:tcBorders>
              <w:top w:val="nil"/>
              <w:left w:val="nil"/>
              <w:bottom w:val="nil"/>
              <w:right w:val="nil"/>
            </w:tcBorders>
            <w:shd w:val="clear" w:color="auto" w:fill="auto"/>
            <w:noWrap/>
            <w:vAlign w:val="bottom"/>
          </w:tcPr>
          <w:p w:rsidR="00976E4B" w:rsidRPr="00704039" w:rsidRDefault="00976E4B" w:rsidP="00976E4B">
            <w:pPr>
              <w:rPr>
                <w:sz w:val="28"/>
                <w:szCs w:val="28"/>
              </w:rPr>
            </w:pPr>
            <w:r w:rsidRPr="00704039">
              <w:rPr>
                <w:sz w:val="28"/>
                <w:szCs w:val="28"/>
              </w:rPr>
              <w:t>За средна цена на ел.</w:t>
            </w:r>
            <w:r w:rsidR="00A30261">
              <w:rPr>
                <w:sz w:val="28"/>
                <w:szCs w:val="28"/>
              </w:rPr>
              <w:t xml:space="preserve"> </w:t>
            </w:r>
            <w:r w:rsidRPr="00704039">
              <w:rPr>
                <w:sz w:val="28"/>
                <w:szCs w:val="28"/>
              </w:rPr>
              <w:t>енергията  приемаме 0.15 лв/квтч.</w:t>
            </w: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195"/>
        </w:trPr>
        <w:tc>
          <w:tcPr>
            <w:tcW w:w="171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657"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313"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200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596"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90"/>
        </w:trPr>
        <w:tc>
          <w:tcPr>
            <w:tcW w:w="6682" w:type="dxa"/>
            <w:gridSpan w:val="4"/>
            <w:tcBorders>
              <w:top w:val="nil"/>
              <w:left w:val="nil"/>
              <w:bottom w:val="nil"/>
              <w:right w:val="nil"/>
            </w:tcBorders>
            <w:shd w:val="clear" w:color="auto" w:fill="auto"/>
            <w:noWrap/>
            <w:vAlign w:val="bottom"/>
          </w:tcPr>
          <w:p w:rsidR="00976E4B" w:rsidRPr="00704039" w:rsidRDefault="00976E4B" w:rsidP="00976E4B">
            <w:pPr>
              <w:rPr>
                <w:sz w:val="28"/>
                <w:szCs w:val="28"/>
              </w:rPr>
            </w:pPr>
            <w:r w:rsidRPr="00704039">
              <w:rPr>
                <w:sz w:val="28"/>
                <w:szCs w:val="28"/>
              </w:rPr>
              <w:t>Сравнение на разходите за 15 годишен период.</w:t>
            </w:r>
          </w:p>
        </w:tc>
        <w:tc>
          <w:tcPr>
            <w:tcW w:w="1596"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1125"/>
        </w:trPr>
        <w:tc>
          <w:tcPr>
            <w:tcW w:w="1711" w:type="dxa"/>
            <w:tcBorders>
              <w:top w:val="single" w:sz="8" w:space="0" w:color="auto"/>
              <w:left w:val="single" w:sz="8" w:space="0" w:color="auto"/>
              <w:bottom w:val="single" w:sz="4" w:space="0" w:color="auto"/>
              <w:right w:val="single" w:sz="4" w:space="0" w:color="auto"/>
            </w:tcBorders>
            <w:shd w:val="clear" w:color="auto" w:fill="auto"/>
            <w:noWrap/>
            <w:vAlign w:val="bottom"/>
          </w:tcPr>
          <w:p w:rsidR="00976E4B" w:rsidRPr="00704039" w:rsidRDefault="00976E4B" w:rsidP="00976E4B">
            <w:pPr>
              <w:rPr>
                <w:sz w:val="28"/>
                <w:szCs w:val="28"/>
              </w:rPr>
            </w:pPr>
            <w:r w:rsidRPr="00704039">
              <w:rPr>
                <w:sz w:val="28"/>
                <w:szCs w:val="28"/>
              </w:rPr>
              <w:t> </w:t>
            </w:r>
          </w:p>
        </w:tc>
        <w:tc>
          <w:tcPr>
            <w:tcW w:w="1657" w:type="dxa"/>
            <w:tcBorders>
              <w:top w:val="single" w:sz="8" w:space="0" w:color="auto"/>
              <w:left w:val="nil"/>
              <w:bottom w:val="single" w:sz="4" w:space="0" w:color="auto"/>
              <w:right w:val="single" w:sz="4" w:space="0" w:color="auto"/>
            </w:tcBorders>
            <w:shd w:val="clear" w:color="auto" w:fill="auto"/>
            <w:vAlign w:val="bottom"/>
          </w:tcPr>
          <w:p w:rsidR="00976E4B" w:rsidRPr="00704039" w:rsidRDefault="00976E4B" w:rsidP="00976E4B">
            <w:pPr>
              <w:rPr>
                <w:sz w:val="28"/>
                <w:szCs w:val="28"/>
              </w:rPr>
            </w:pPr>
            <w:r w:rsidRPr="00704039">
              <w:rPr>
                <w:sz w:val="28"/>
                <w:szCs w:val="28"/>
              </w:rPr>
              <w:t>Цена за закупуване</w:t>
            </w:r>
          </w:p>
        </w:tc>
        <w:tc>
          <w:tcPr>
            <w:tcW w:w="1313" w:type="dxa"/>
            <w:tcBorders>
              <w:top w:val="single" w:sz="8" w:space="0" w:color="auto"/>
              <w:left w:val="nil"/>
              <w:bottom w:val="single" w:sz="4" w:space="0" w:color="auto"/>
              <w:right w:val="single" w:sz="4" w:space="0" w:color="auto"/>
            </w:tcBorders>
            <w:shd w:val="clear" w:color="auto" w:fill="auto"/>
            <w:vAlign w:val="bottom"/>
          </w:tcPr>
          <w:p w:rsidR="00976E4B" w:rsidRPr="00704039" w:rsidRDefault="00976E4B" w:rsidP="00976E4B">
            <w:pPr>
              <w:rPr>
                <w:sz w:val="28"/>
                <w:szCs w:val="28"/>
              </w:rPr>
            </w:pPr>
            <w:r w:rsidRPr="00704039">
              <w:rPr>
                <w:sz w:val="28"/>
                <w:szCs w:val="28"/>
              </w:rPr>
              <w:t>Разход за подмяна</w:t>
            </w:r>
          </w:p>
        </w:tc>
        <w:tc>
          <w:tcPr>
            <w:tcW w:w="2001" w:type="dxa"/>
            <w:tcBorders>
              <w:top w:val="single" w:sz="8" w:space="0" w:color="auto"/>
              <w:left w:val="nil"/>
              <w:bottom w:val="single" w:sz="4" w:space="0" w:color="auto"/>
              <w:right w:val="single" w:sz="4" w:space="0" w:color="auto"/>
            </w:tcBorders>
            <w:shd w:val="clear" w:color="auto" w:fill="auto"/>
            <w:vAlign w:val="bottom"/>
          </w:tcPr>
          <w:p w:rsidR="00976E4B" w:rsidRPr="00704039" w:rsidRDefault="00976E4B" w:rsidP="00976E4B">
            <w:pPr>
              <w:rPr>
                <w:sz w:val="28"/>
                <w:szCs w:val="28"/>
              </w:rPr>
            </w:pPr>
            <w:r w:rsidRPr="00704039">
              <w:rPr>
                <w:sz w:val="28"/>
                <w:szCs w:val="28"/>
              </w:rPr>
              <w:t>Консумирана ел.енергия</w:t>
            </w:r>
          </w:p>
        </w:tc>
        <w:tc>
          <w:tcPr>
            <w:tcW w:w="1596" w:type="dxa"/>
            <w:tcBorders>
              <w:top w:val="single" w:sz="8" w:space="0" w:color="auto"/>
              <w:left w:val="nil"/>
              <w:bottom w:val="single" w:sz="4" w:space="0" w:color="auto"/>
              <w:right w:val="single" w:sz="4" w:space="0" w:color="auto"/>
            </w:tcBorders>
            <w:shd w:val="clear" w:color="auto" w:fill="auto"/>
            <w:vAlign w:val="bottom"/>
          </w:tcPr>
          <w:p w:rsidR="00976E4B" w:rsidRPr="00704039" w:rsidRDefault="00976E4B" w:rsidP="00976E4B">
            <w:pPr>
              <w:rPr>
                <w:sz w:val="28"/>
                <w:szCs w:val="28"/>
              </w:rPr>
            </w:pPr>
            <w:r w:rsidRPr="00704039">
              <w:rPr>
                <w:sz w:val="28"/>
                <w:szCs w:val="28"/>
              </w:rPr>
              <w:t>Разход за ел.енергия</w:t>
            </w:r>
          </w:p>
        </w:tc>
        <w:tc>
          <w:tcPr>
            <w:tcW w:w="1231" w:type="dxa"/>
            <w:tcBorders>
              <w:top w:val="single" w:sz="8" w:space="0" w:color="auto"/>
              <w:left w:val="nil"/>
              <w:bottom w:val="single" w:sz="4" w:space="0" w:color="auto"/>
              <w:right w:val="single" w:sz="8" w:space="0" w:color="auto"/>
            </w:tcBorders>
            <w:shd w:val="clear" w:color="auto" w:fill="auto"/>
            <w:vAlign w:val="bottom"/>
          </w:tcPr>
          <w:p w:rsidR="00976E4B" w:rsidRPr="00704039" w:rsidRDefault="00976E4B" w:rsidP="00976E4B">
            <w:pPr>
              <w:rPr>
                <w:sz w:val="28"/>
                <w:szCs w:val="28"/>
              </w:rPr>
            </w:pPr>
            <w:r w:rsidRPr="00704039">
              <w:rPr>
                <w:sz w:val="28"/>
                <w:szCs w:val="28"/>
              </w:rPr>
              <w:t>Общо разходи</w:t>
            </w: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90"/>
        </w:trPr>
        <w:tc>
          <w:tcPr>
            <w:tcW w:w="1711" w:type="dxa"/>
            <w:tcBorders>
              <w:top w:val="nil"/>
              <w:left w:val="single" w:sz="8" w:space="0" w:color="auto"/>
              <w:bottom w:val="single" w:sz="8" w:space="0" w:color="auto"/>
              <w:right w:val="single" w:sz="4" w:space="0" w:color="auto"/>
            </w:tcBorders>
            <w:shd w:val="clear" w:color="auto" w:fill="auto"/>
            <w:noWrap/>
            <w:vAlign w:val="bottom"/>
          </w:tcPr>
          <w:p w:rsidR="00976E4B" w:rsidRPr="00704039" w:rsidRDefault="00976E4B" w:rsidP="00976E4B">
            <w:pPr>
              <w:rPr>
                <w:sz w:val="28"/>
                <w:szCs w:val="28"/>
              </w:rPr>
            </w:pPr>
            <w:r w:rsidRPr="00704039">
              <w:rPr>
                <w:sz w:val="28"/>
                <w:szCs w:val="28"/>
              </w:rPr>
              <w:t> </w:t>
            </w:r>
          </w:p>
        </w:tc>
        <w:tc>
          <w:tcPr>
            <w:tcW w:w="1657" w:type="dxa"/>
            <w:tcBorders>
              <w:top w:val="nil"/>
              <w:left w:val="nil"/>
              <w:bottom w:val="single" w:sz="8"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лв.</w:t>
            </w:r>
          </w:p>
        </w:tc>
        <w:tc>
          <w:tcPr>
            <w:tcW w:w="1313" w:type="dxa"/>
            <w:tcBorders>
              <w:top w:val="nil"/>
              <w:left w:val="nil"/>
              <w:bottom w:val="single" w:sz="8"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лв.</w:t>
            </w:r>
          </w:p>
        </w:tc>
        <w:tc>
          <w:tcPr>
            <w:tcW w:w="2001" w:type="dxa"/>
            <w:tcBorders>
              <w:top w:val="nil"/>
              <w:left w:val="nil"/>
              <w:bottom w:val="single" w:sz="8"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квтч.</w:t>
            </w:r>
          </w:p>
        </w:tc>
        <w:tc>
          <w:tcPr>
            <w:tcW w:w="1596" w:type="dxa"/>
            <w:tcBorders>
              <w:top w:val="nil"/>
              <w:left w:val="nil"/>
              <w:bottom w:val="single" w:sz="8"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лв.</w:t>
            </w:r>
          </w:p>
        </w:tc>
        <w:tc>
          <w:tcPr>
            <w:tcW w:w="1231" w:type="dxa"/>
            <w:tcBorders>
              <w:top w:val="nil"/>
              <w:left w:val="nil"/>
              <w:bottom w:val="single" w:sz="8" w:space="0" w:color="auto"/>
              <w:right w:val="single" w:sz="8"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лв.</w:t>
            </w:r>
          </w:p>
        </w:tc>
        <w:tc>
          <w:tcPr>
            <w:tcW w:w="402" w:type="dxa"/>
            <w:tcBorders>
              <w:top w:val="nil"/>
              <w:left w:val="nil"/>
              <w:bottom w:val="nil"/>
              <w:right w:val="nil"/>
            </w:tcBorders>
            <w:shd w:val="clear" w:color="auto" w:fill="auto"/>
            <w:noWrap/>
            <w:vAlign w:val="bottom"/>
          </w:tcPr>
          <w:p w:rsidR="00976E4B" w:rsidRPr="00704039" w:rsidRDefault="00976E4B" w:rsidP="00976E4B">
            <w:pPr>
              <w:jc w:val="center"/>
              <w:rPr>
                <w:sz w:val="28"/>
                <w:szCs w:val="28"/>
              </w:rPr>
            </w:pPr>
          </w:p>
        </w:tc>
      </w:tr>
      <w:tr w:rsidR="00976E4B" w:rsidRPr="00704039">
        <w:trPr>
          <w:trHeight w:val="375"/>
        </w:trPr>
        <w:tc>
          <w:tcPr>
            <w:tcW w:w="1711" w:type="dxa"/>
            <w:tcBorders>
              <w:top w:val="nil"/>
              <w:left w:val="single" w:sz="8" w:space="0" w:color="auto"/>
              <w:bottom w:val="single" w:sz="4" w:space="0" w:color="auto"/>
              <w:right w:val="single" w:sz="4" w:space="0" w:color="auto"/>
            </w:tcBorders>
            <w:shd w:val="clear" w:color="auto" w:fill="auto"/>
            <w:noWrap/>
            <w:vAlign w:val="bottom"/>
          </w:tcPr>
          <w:p w:rsidR="00976E4B" w:rsidRPr="00704039" w:rsidRDefault="00976E4B" w:rsidP="00976E4B">
            <w:pPr>
              <w:rPr>
                <w:sz w:val="28"/>
                <w:szCs w:val="28"/>
              </w:rPr>
            </w:pPr>
            <w:r w:rsidRPr="00704039">
              <w:rPr>
                <w:sz w:val="28"/>
                <w:szCs w:val="28"/>
              </w:rPr>
              <w:t>Нажежаема</w:t>
            </w:r>
          </w:p>
        </w:tc>
        <w:tc>
          <w:tcPr>
            <w:tcW w:w="1657"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3х0.5</w:t>
            </w:r>
          </w:p>
        </w:tc>
        <w:tc>
          <w:tcPr>
            <w:tcW w:w="1313"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2х0.5</w:t>
            </w:r>
          </w:p>
        </w:tc>
        <w:tc>
          <w:tcPr>
            <w:tcW w:w="2001"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 </w:t>
            </w:r>
          </w:p>
        </w:tc>
        <w:tc>
          <w:tcPr>
            <w:tcW w:w="1596"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 </w:t>
            </w:r>
          </w:p>
        </w:tc>
        <w:tc>
          <w:tcPr>
            <w:tcW w:w="1231" w:type="dxa"/>
            <w:tcBorders>
              <w:top w:val="nil"/>
              <w:left w:val="nil"/>
              <w:bottom w:val="single" w:sz="4" w:space="0" w:color="auto"/>
              <w:right w:val="single" w:sz="8"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 </w:t>
            </w:r>
          </w:p>
        </w:tc>
        <w:tc>
          <w:tcPr>
            <w:tcW w:w="402" w:type="dxa"/>
            <w:tcBorders>
              <w:top w:val="nil"/>
              <w:left w:val="nil"/>
              <w:bottom w:val="nil"/>
              <w:right w:val="nil"/>
            </w:tcBorders>
            <w:shd w:val="clear" w:color="auto" w:fill="auto"/>
            <w:noWrap/>
            <w:vAlign w:val="bottom"/>
          </w:tcPr>
          <w:p w:rsidR="00976E4B" w:rsidRPr="00704039" w:rsidRDefault="00976E4B" w:rsidP="00976E4B">
            <w:pPr>
              <w:jc w:val="center"/>
              <w:rPr>
                <w:sz w:val="28"/>
                <w:szCs w:val="28"/>
              </w:rPr>
            </w:pPr>
          </w:p>
        </w:tc>
      </w:tr>
      <w:tr w:rsidR="00976E4B" w:rsidRPr="00704039">
        <w:trPr>
          <w:trHeight w:val="390"/>
        </w:trPr>
        <w:tc>
          <w:tcPr>
            <w:tcW w:w="1711" w:type="dxa"/>
            <w:tcBorders>
              <w:top w:val="nil"/>
              <w:left w:val="single" w:sz="8" w:space="0" w:color="auto"/>
              <w:bottom w:val="single" w:sz="4" w:space="0" w:color="auto"/>
              <w:right w:val="single" w:sz="4" w:space="0" w:color="auto"/>
            </w:tcBorders>
            <w:shd w:val="clear" w:color="auto" w:fill="auto"/>
            <w:noWrap/>
            <w:vAlign w:val="bottom"/>
          </w:tcPr>
          <w:p w:rsidR="00976E4B" w:rsidRPr="00704039" w:rsidRDefault="00976E4B" w:rsidP="00976E4B">
            <w:pPr>
              <w:rPr>
                <w:sz w:val="28"/>
                <w:szCs w:val="28"/>
              </w:rPr>
            </w:pPr>
            <w:r w:rsidRPr="00704039">
              <w:rPr>
                <w:sz w:val="28"/>
                <w:szCs w:val="28"/>
              </w:rPr>
              <w:t>жичка</w:t>
            </w:r>
          </w:p>
        </w:tc>
        <w:tc>
          <w:tcPr>
            <w:tcW w:w="1657"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1.5</w:t>
            </w:r>
          </w:p>
        </w:tc>
        <w:tc>
          <w:tcPr>
            <w:tcW w:w="1313"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1</w:t>
            </w:r>
          </w:p>
        </w:tc>
        <w:tc>
          <w:tcPr>
            <w:tcW w:w="2001"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1150</w:t>
            </w:r>
          </w:p>
        </w:tc>
        <w:tc>
          <w:tcPr>
            <w:tcW w:w="1596"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172</w:t>
            </w:r>
          </w:p>
        </w:tc>
        <w:tc>
          <w:tcPr>
            <w:tcW w:w="1231" w:type="dxa"/>
            <w:tcBorders>
              <w:top w:val="nil"/>
              <w:left w:val="nil"/>
              <w:bottom w:val="single" w:sz="4" w:space="0" w:color="auto"/>
              <w:right w:val="single" w:sz="8" w:space="0" w:color="auto"/>
            </w:tcBorders>
            <w:shd w:val="clear" w:color="auto" w:fill="auto"/>
            <w:noWrap/>
            <w:vAlign w:val="bottom"/>
          </w:tcPr>
          <w:p w:rsidR="00976E4B" w:rsidRPr="00704039" w:rsidRDefault="00976E4B" w:rsidP="00976E4B">
            <w:pPr>
              <w:jc w:val="center"/>
              <w:rPr>
                <w:b/>
                <w:bCs/>
                <w:i/>
                <w:iCs/>
                <w:sz w:val="28"/>
                <w:szCs w:val="28"/>
              </w:rPr>
            </w:pPr>
            <w:r w:rsidRPr="00704039">
              <w:rPr>
                <w:b/>
                <w:bCs/>
                <w:i/>
                <w:iCs/>
                <w:sz w:val="28"/>
                <w:szCs w:val="28"/>
              </w:rPr>
              <w:t>175</w:t>
            </w:r>
          </w:p>
        </w:tc>
        <w:tc>
          <w:tcPr>
            <w:tcW w:w="402" w:type="dxa"/>
            <w:tcBorders>
              <w:top w:val="nil"/>
              <w:left w:val="nil"/>
              <w:bottom w:val="nil"/>
              <w:right w:val="nil"/>
            </w:tcBorders>
            <w:shd w:val="clear" w:color="auto" w:fill="auto"/>
            <w:noWrap/>
            <w:vAlign w:val="bottom"/>
          </w:tcPr>
          <w:p w:rsidR="00976E4B" w:rsidRPr="00704039" w:rsidRDefault="00976E4B" w:rsidP="00976E4B">
            <w:pPr>
              <w:jc w:val="center"/>
              <w:rPr>
                <w:sz w:val="28"/>
                <w:szCs w:val="28"/>
              </w:rPr>
            </w:pPr>
          </w:p>
        </w:tc>
      </w:tr>
      <w:tr w:rsidR="00976E4B" w:rsidRPr="00704039">
        <w:trPr>
          <w:trHeight w:val="390"/>
        </w:trPr>
        <w:tc>
          <w:tcPr>
            <w:tcW w:w="1711" w:type="dxa"/>
            <w:tcBorders>
              <w:top w:val="nil"/>
              <w:left w:val="single" w:sz="8" w:space="0" w:color="auto"/>
              <w:bottom w:val="single" w:sz="4" w:space="0" w:color="auto"/>
              <w:right w:val="single" w:sz="4" w:space="0" w:color="auto"/>
            </w:tcBorders>
            <w:shd w:val="clear" w:color="auto" w:fill="auto"/>
            <w:noWrap/>
            <w:vAlign w:val="bottom"/>
          </w:tcPr>
          <w:p w:rsidR="00976E4B" w:rsidRPr="00704039" w:rsidRDefault="00976E4B" w:rsidP="00976E4B">
            <w:pPr>
              <w:rPr>
                <w:sz w:val="28"/>
                <w:szCs w:val="28"/>
              </w:rPr>
            </w:pPr>
            <w:r w:rsidRPr="00704039">
              <w:rPr>
                <w:sz w:val="28"/>
                <w:szCs w:val="28"/>
              </w:rPr>
              <w:t> </w:t>
            </w:r>
          </w:p>
        </w:tc>
        <w:tc>
          <w:tcPr>
            <w:tcW w:w="1657"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 </w:t>
            </w:r>
          </w:p>
        </w:tc>
        <w:tc>
          <w:tcPr>
            <w:tcW w:w="1313"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 </w:t>
            </w:r>
          </w:p>
        </w:tc>
        <w:tc>
          <w:tcPr>
            <w:tcW w:w="2001"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 </w:t>
            </w:r>
          </w:p>
        </w:tc>
        <w:tc>
          <w:tcPr>
            <w:tcW w:w="1596"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 </w:t>
            </w:r>
          </w:p>
        </w:tc>
        <w:tc>
          <w:tcPr>
            <w:tcW w:w="1231" w:type="dxa"/>
            <w:tcBorders>
              <w:top w:val="nil"/>
              <w:left w:val="nil"/>
              <w:bottom w:val="single" w:sz="4" w:space="0" w:color="auto"/>
              <w:right w:val="single" w:sz="8" w:space="0" w:color="auto"/>
            </w:tcBorders>
            <w:shd w:val="clear" w:color="auto" w:fill="auto"/>
            <w:noWrap/>
            <w:vAlign w:val="bottom"/>
          </w:tcPr>
          <w:p w:rsidR="00976E4B" w:rsidRPr="00704039" w:rsidRDefault="00976E4B" w:rsidP="00976E4B">
            <w:pPr>
              <w:jc w:val="center"/>
              <w:rPr>
                <w:b/>
                <w:bCs/>
                <w:i/>
                <w:iCs/>
                <w:sz w:val="28"/>
                <w:szCs w:val="28"/>
              </w:rPr>
            </w:pPr>
            <w:r w:rsidRPr="00704039">
              <w:rPr>
                <w:b/>
                <w:bCs/>
                <w:i/>
                <w:iCs/>
                <w:sz w:val="28"/>
                <w:szCs w:val="28"/>
              </w:rPr>
              <w:t> </w:t>
            </w:r>
          </w:p>
        </w:tc>
        <w:tc>
          <w:tcPr>
            <w:tcW w:w="402" w:type="dxa"/>
            <w:tcBorders>
              <w:top w:val="nil"/>
              <w:left w:val="nil"/>
              <w:bottom w:val="nil"/>
              <w:right w:val="nil"/>
            </w:tcBorders>
            <w:shd w:val="clear" w:color="auto" w:fill="auto"/>
            <w:noWrap/>
            <w:vAlign w:val="bottom"/>
          </w:tcPr>
          <w:p w:rsidR="00976E4B" w:rsidRPr="00704039" w:rsidRDefault="00976E4B" w:rsidP="00976E4B">
            <w:pPr>
              <w:jc w:val="center"/>
              <w:rPr>
                <w:sz w:val="28"/>
                <w:szCs w:val="28"/>
              </w:rPr>
            </w:pPr>
          </w:p>
        </w:tc>
      </w:tr>
      <w:tr w:rsidR="00976E4B" w:rsidRPr="00704039">
        <w:trPr>
          <w:trHeight w:val="390"/>
        </w:trPr>
        <w:tc>
          <w:tcPr>
            <w:tcW w:w="1711" w:type="dxa"/>
            <w:tcBorders>
              <w:top w:val="nil"/>
              <w:left w:val="single" w:sz="8" w:space="0" w:color="auto"/>
              <w:bottom w:val="single" w:sz="4" w:space="0" w:color="auto"/>
              <w:right w:val="single" w:sz="4" w:space="0" w:color="auto"/>
            </w:tcBorders>
            <w:shd w:val="clear" w:color="auto" w:fill="auto"/>
            <w:noWrap/>
            <w:vAlign w:val="bottom"/>
          </w:tcPr>
          <w:p w:rsidR="00976E4B" w:rsidRPr="00704039" w:rsidRDefault="00976E4B" w:rsidP="00976E4B">
            <w:pPr>
              <w:rPr>
                <w:sz w:val="28"/>
                <w:szCs w:val="28"/>
              </w:rPr>
            </w:pPr>
            <w:r w:rsidRPr="00704039">
              <w:rPr>
                <w:sz w:val="28"/>
                <w:szCs w:val="28"/>
              </w:rPr>
              <w:t>Енерго</w:t>
            </w:r>
          </w:p>
        </w:tc>
        <w:tc>
          <w:tcPr>
            <w:tcW w:w="1657"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2х2</w:t>
            </w:r>
          </w:p>
        </w:tc>
        <w:tc>
          <w:tcPr>
            <w:tcW w:w="1313"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 </w:t>
            </w:r>
          </w:p>
        </w:tc>
        <w:tc>
          <w:tcPr>
            <w:tcW w:w="2001"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 </w:t>
            </w:r>
          </w:p>
        </w:tc>
        <w:tc>
          <w:tcPr>
            <w:tcW w:w="1596"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 </w:t>
            </w:r>
          </w:p>
        </w:tc>
        <w:tc>
          <w:tcPr>
            <w:tcW w:w="1231" w:type="dxa"/>
            <w:tcBorders>
              <w:top w:val="nil"/>
              <w:left w:val="nil"/>
              <w:bottom w:val="single" w:sz="4" w:space="0" w:color="auto"/>
              <w:right w:val="single" w:sz="8" w:space="0" w:color="auto"/>
            </w:tcBorders>
            <w:shd w:val="clear" w:color="auto" w:fill="auto"/>
            <w:noWrap/>
            <w:vAlign w:val="bottom"/>
          </w:tcPr>
          <w:p w:rsidR="00976E4B" w:rsidRPr="00704039" w:rsidRDefault="00976E4B" w:rsidP="00976E4B">
            <w:pPr>
              <w:jc w:val="center"/>
              <w:rPr>
                <w:b/>
                <w:bCs/>
                <w:i/>
                <w:iCs/>
                <w:sz w:val="28"/>
                <w:szCs w:val="28"/>
              </w:rPr>
            </w:pPr>
            <w:r w:rsidRPr="00704039">
              <w:rPr>
                <w:b/>
                <w:bCs/>
                <w:i/>
                <w:iCs/>
                <w:sz w:val="28"/>
                <w:szCs w:val="28"/>
              </w:rPr>
              <w:t> </w:t>
            </w:r>
          </w:p>
        </w:tc>
        <w:tc>
          <w:tcPr>
            <w:tcW w:w="402" w:type="dxa"/>
            <w:tcBorders>
              <w:top w:val="nil"/>
              <w:left w:val="nil"/>
              <w:bottom w:val="nil"/>
              <w:right w:val="nil"/>
            </w:tcBorders>
            <w:shd w:val="clear" w:color="auto" w:fill="auto"/>
            <w:noWrap/>
            <w:vAlign w:val="bottom"/>
          </w:tcPr>
          <w:p w:rsidR="00976E4B" w:rsidRPr="00704039" w:rsidRDefault="00976E4B" w:rsidP="00976E4B">
            <w:pPr>
              <w:jc w:val="center"/>
              <w:rPr>
                <w:sz w:val="28"/>
                <w:szCs w:val="28"/>
              </w:rPr>
            </w:pPr>
          </w:p>
        </w:tc>
      </w:tr>
      <w:tr w:rsidR="00976E4B" w:rsidRPr="00704039">
        <w:trPr>
          <w:trHeight w:val="390"/>
        </w:trPr>
        <w:tc>
          <w:tcPr>
            <w:tcW w:w="1711" w:type="dxa"/>
            <w:tcBorders>
              <w:top w:val="nil"/>
              <w:left w:val="single" w:sz="8" w:space="0" w:color="auto"/>
              <w:bottom w:val="single" w:sz="4" w:space="0" w:color="auto"/>
              <w:right w:val="single" w:sz="4" w:space="0" w:color="auto"/>
            </w:tcBorders>
            <w:shd w:val="clear" w:color="auto" w:fill="auto"/>
            <w:noWrap/>
            <w:vAlign w:val="bottom"/>
          </w:tcPr>
          <w:p w:rsidR="00976E4B" w:rsidRPr="00704039" w:rsidRDefault="00976E4B" w:rsidP="00976E4B">
            <w:pPr>
              <w:rPr>
                <w:sz w:val="28"/>
                <w:szCs w:val="28"/>
              </w:rPr>
            </w:pPr>
            <w:r w:rsidRPr="00704039">
              <w:rPr>
                <w:sz w:val="28"/>
                <w:szCs w:val="28"/>
              </w:rPr>
              <w:t>спестяваща</w:t>
            </w:r>
          </w:p>
        </w:tc>
        <w:tc>
          <w:tcPr>
            <w:tcW w:w="1657"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4</w:t>
            </w:r>
          </w:p>
        </w:tc>
        <w:tc>
          <w:tcPr>
            <w:tcW w:w="1313"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0.5</w:t>
            </w:r>
          </w:p>
        </w:tc>
        <w:tc>
          <w:tcPr>
            <w:tcW w:w="2001"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249</w:t>
            </w:r>
          </w:p>
        </w:tc>
        <w:tc>
          <w:tcPr>
            <w:tcW w:w="1596"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37</w:t>
            </w:r>
          </w:p>
        </w:tc>
        <w:tc>
          <w:tcPr>
            <w:tcW w:w="1231" w:type="dxa"/>
            <w:tcBorders>
              <w:top w:val="nil"/>
              <w:left w:val="nil"/>
              <w:bottom w:val="single" w:sz="4" w:space="0" w:color="auto"/>
              <w:right w:val="single" w:sz="8" w:space="0" w:color="auto"/>
            </w:tcBorders>
            <w:shd w:val="clear" w:color="auto" w:fill="auto"/>
            <w:noWrap/>
            <w:vAlign w:val="bottom"/>
          </w:tcPr>
          <w:p w:rsidR="00976E4B" w:rsidRPr="00704039" w:rsidRDefault="00976E4B" w:rsidP="00976E4B">
            <w:pPr>
              <w:jc w:val="center"/>
              <w:rPr>
                <w:b/>
                <w:bCs/>
                <w:i/>
                <w:iCs/>
                <w:sz w:val="28"/>
                <w:szCs w:val="28"/>
              </w:rPr>
            </w:pPr>
            <w:r w:rsidRPr="00704039">
              <w:rPr>
                <w:b/>
                <w:bCs/>
                <w:i/>
                <w:iCs/>
                <w:sz w:val="28"/>
                <w:szCs w:val="28"/>
              </w:rPr>
              <w:t>42</w:t>
            </w:r>
          </w:p>
        </w:tc>
        <w:tc>
          <w:tcPr>
            <w:tcW w:w="402" w:type="dxa"/>
            <w:tcBorders>
              <w:top w:val="nil"/>
              <w:left w:val="nil"/>
              <w:bottom w:val="nil"/>
              <w:right w:val="nil"/>
            </w:tcBorders>
            <w:shd w:val="clear" w:color="auto" w:fill="auto"/>
            <w:noWrap/>
            <w:vAlign w:val="bottom"/>
          </w:tcPr>
          <w:p w:rsidR="00976E4B" w:rsidRPr="00704039" w:rsidRDefault="00976E4B" w:rsidP="00976E4B">
            <w:pPr>
              <w:jc w:val="center"/>
              <w:rPr>
                <w:sz w:val="28"/>
                <w:szCs w:val="28"/>
              </w:rPr>
            </w:pPr>
          </w:p>
        </w:tc>
      </w:tr>
      <w:tr w:rsidR="00976E4B" w:rsidRPr="00704039">
        <w:trPr>
          <w:trHeight w:val="390"/>
        </w:trPr>
        <w:tc>
          <w:tcPr>
            <w:tcW w:w="1711" w:type="dxa"/>
            <w:tcBorders>
              <w:top w:val="nil"/>
              <w:left w:val="single" w:sz="8" w:space="0" w:color="auto"/>
              <w:bottom w:val="single" w:sz="4" w:space="0" w:color="auto"/>
              <w:right w:val="single" w:sz="4" w:space="0" w:color="auto"/>
            </w:tcBorders>
            <w:shd w:val="clear" w:color="auto" w:fill="auto"/>
            <w:noWrap/>
            <w:vAlign w:val="bottom"/>
          </w:tcPr>
          <w:p w:rsidR="00976E4B" w:rsidRPr="00704039" w:rsidRDefault="00976E4B" w:rsidP="00976E4B">
            <w:pPr>
              <w:rPr>
                <w:sz w:val="28"/>
                <w:szCs w:val="28"/>
              </w:rPr>
            </w:pPr>
            <w:r w:rsidRPr="00704039">
              <w:rPr>
                <w:sz w:val="28"/>
                <w:szCs w:val="28"/>
              </w:rPr>
              <w:t> </w:t>
            </w:r>
          </w:p>
        </w:tc>
        <w:tc>
          <w:tcPr>
            <w:tcW w:w="1657"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1х3</w:t>
            </w:r>
          </w:p>
        </w:tc>
        <w:tc>
          <w:tcPr>
            <w:tcW w:w="1313"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 </w:t>
            </w:r>
          </w:p>
        </w:tc>
        <w:tc>
          <w:tcPr>
            <w:tcW w:w="2001"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 </w:t>
            </w:r>
          </w:p>
        </w:tc>
        <w:tc>
          <w:tcPr>
            <w:tcW w:w="1596" w:type="dxa"/>
            <w:tcBorders>
              <w:top w:val="nil"/>
              <w:left w:val="nil"/>
              <w:bottom w:val="single" w:sz="4"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 </w:t>
            </w:r>
          </w:p>
        </w:tc>
        <w:tc>
          <w:tcPr>
            <w:tcW w:w="1231" w:type="dxa"/>
            <w:tcBorders>
              <w:top w:val="nil"/>
              <w:left w:val="nil"/>
              <w:bottom w:val="single" w:sz="4" w:space="0" w:color="auto"/>
              <w:right w:val="single" w:sz="8" w:space="0" w:color="auto"/>
            </w:tcBorders>
            <w:shd w:val="clear" w:color="auto" w:fill="auto"/>
            <w:noWrap/>
            <w:vAlign w:val="bottom"/>
          </w:tcPr>
          <w:p w:rsidR="00976E4B" w:rsidRPr="00704039" w:rsidRDefault="00976E4B" w:rsidP="00976E4B">
            <w:pPr>
              <w:jc w:val="center"/>
              <w:rPr>
                <w:b/>
                <w:bCs/>
                <w:i/>
                <w:iCs/>
                <w:sz w:val="28"/>
                <w:szCs w:val="28"/>
              </w:rPr>
            </w:pPr>
            <w:r w:rsidRPr="00704039">
              <w:rPr>
                <w:b/>
                <w:bCs/>
                <w:i/>
                <w:iCs/>
                <w:sz w:val="28"/>
                <w:szCs w:val="28"/>
              </w:rPr>
              <w:t> </w:t>
            </w:r>
          </w:p>
        </w:tc>
        <w:tc>
          <w:tcPr>
            <w:tcW w:w="402" w:type="dxa"/>
            <w:tcBorders>
              <w:top w:val="nil"/>
              <w:left w:val="nil"/>
              <w:bottom w:val="nil"/>
              <w:right w:val="nil"/>
            </w:tcBorders>
            <w:shd w:val="clear" w:color="auto" w:fill="auto"/>
            <w:noWrap/>
            <w:vAlign w:val="bottom"/>
          </w:tcPr>
          <w:p w:rsidR="00976E4B" w:rsidRPr="00704039" w:rsidRDefault="00976E4B" w:rsidP="00976E4B">
            <w:pPr>
              <w:jc w:val="center"/>
              <w:rPr>
                <w:sz w:val="28"/>
                <w:szCs w:val="28"/>
              </w:rPr>
            </w:pPr>
          </w:p>
        </w:tc>
      </w:tr>
      <w:tr w:rsidR="00976E4B" w:rsidRPr="00704039">
        <w:trPr>
          <w:trHeight w:val="405"/>
        </w:trPr>
        <w:tc>
          <w:tcPr>
            <w:tcW w:w="1711" w:type="dxa"/>
            <w:tcBorders>
              <w:top w:val="nil"/>
              <w:left w:val="single" w:sz="8" w:space="0" w:color="auto"/>
              <w:bottom w:val="single" w:sz="8" w:space="0" w:color="auto"/>
              <w:right w:val="single" w:sz="4" w:space="0" w:color="auto"/>
            </w:tcBorders>
            <w:shd w:val="clear" w:color="auto" w:fill="auto"/>
            <w:noWrap/>
            <w:vAlign w:val="bottom"/>
          </w:tcPr>
          <w:p w:rsidR="00976E4B" w:rsidRPr="00704039" w:rsidRDefault="00976E4B" w:rsidP="00976E4B">
            <w:pPr>
              <w:rPr>
                <w:sz w:val="28"/>
                <w:szCs w:val="28"/>
              </w:rPr>
            </w:pPr>
            <w:r w:rsidRPr="00704039">
              <w:rPr>
                <w:sz w:val="28"/>
                <w:szCs w:val="28"/>
              </w:rPr>
              <w:t>ЛЕД</w:t>
            </w:r>
          </w:p>
        </w:tc>
        <w:tc>
          <w:tcPr>
            <w:tcW w:w="1657" w:type="dxa"/>
            <w:tcBorders>
              <w:top w:val="nil"/>
              <w:left w:val="nil"/>
              <w:bottom w:val="single" w:sz="8"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3</w:t>
            </w:r>
          </w:p>
        </w:tc>
        <w:tc>
          <w:tcPr>
            <w:tcW w:w="1313" w:type="dxa"/>
            <w:tcBorders>
              <w:top w:val="nil"/>
              <w:left w:val="nil"/>
              <w:bottom w:val="single" w:sz="8"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0</w:t>
            </w:r>
          </w:p>
        </w:tc>
        <w:tc>
          <w:tcPr>
            <w:tcW w:w="2001" w:type="dxa"/>
            <w:tcBorders>
              <w:top w:val="nil"/>
              <w:left w:val="nil"/>
              <w:bottom w:val="single" w:sz="8"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134</w:t>
            </w:r>
          </w:p>
        </w:tc>
        <w:tc>
          <w:tcPr>
            <w:tcW w:w="1596" w:type="dxa"/>
            <w:tcBorders>
              <w:top w:val="nil"/>
              <w:left w:val="nil"/>
              <w:bottom w:val="single" w:sz="8" w:space="0" w:color="auto"/>
              <w:right w:val="single" w:sz="4" w:space="0" w:color="auto"/>
            </w:tcBorders>
            <w:shd w:val="clear" w:color="auto" w:fill="auto"/>
            <w:noWrap/>
            <w:vAlign w:val="bottom"/>
          </w:tcPr>
          <w:p w:rsidR="00976E4B" w:rsidRPr="00704039" w:rsidRDefault="00976E4B" w:rsidP="00976E4B">
            <w:pPr>
              <w:jc w:val="center"/>
              <w:rPr>
                <w:sz w:val="28"/>
                <w:szCs w:val="28"/>
              </w:rPr>
            </w:pPr>
            <w:r w:rsidRPr="00704039">
              <w:rPr>
                <w:sz w:val="28"/>
                <w:szCs w:val="28"/>
              </w:rPr>
              <w:t>20</w:t>
            </w:r>
          </w:p>
        </w:tc>
        <w:tc>
          <w:tcPr>
            <w:tcW w:w="1231" w:type="dxa"/>
            <w:tcBorders>
              <w:top w:val="nil"/>
              <w:left w:val="nil"/>
              <w:bottom w:val="single" w:sz="8" w:space="0" w:color="auto"/>
              <w:right w:val="single" w:sz="8" w:space="0" w:color="auto"/>
            </w:tcBorders>
            <w:shd w:val="clear" w:color="auto" w:fill="auto"/>
            <w:noWrap/>
            <w:vAlign w:val="bottom"/>
          </w:tcPr>
          <w:p w:rsidR="00976E4B" w:rsidRPr="00704039" w:rsidRDefault="00976E4B" w:rsidP="00976E4B">
            <w:pPr>
              <w:jc w:val="center"/>
              <w:rPr>
                <w:b/>
                <w:bCs/>
                <w:i/>
                <w:iCs/>
                <w:sz w:val="28"/>
                <w:szCs w:val="28"/>
              </w:rPr>
            </w:pPr>
            <w:r w:rsidRPr="00704039">
              <w:rPr>
                <w:b/>
                <w:bCs/>
                <w:i/>
                <w:iCs/>
                <w:sz w:val="28"/>
                <w:szCs w:val="28"/>
              </w:rPr>
              <w:t>23</w:t>
            </w:r>
          </w:p>
        </w:tc>
        <w:tc>
          <w:tcPr>
            <w:tcW w:w="402" w:type="dxa"/>
            <w:tcBorders>
              <w:top w:val="nil"/>
              <w:left w:val="nil"/>
              <w:bottom w:val="nil"/>
              <w:right w:val="nil"/>
            </w:tcBorders>
            <w:shd w:val="clear" w:color="auto" w:fill="auto"/>
            <w:noWrap/>
            <w:vAlign w:val="bottom"/>
          </w:tcPr>
          <w:p w:rsidR="00976E4B" w:rsidRPr="00704039" w:rsidRDefault="00976E4B" w:rsidP="00976E4B">
            <w:pPr>
              <w:jc w:val="center"/>
              <w:rPr>
                <w:sz w:val="28"/>
                <w:szCs w:val="28"/>
              </w:rPr>
            </w:pPr>
          </w:p>
        </w:tc>
      </w:tr>
      <w:tr w:rsidR="00976E4B" w:rsidRPr="00704039">
        <w:trPr>
          <w:trHeight w:val="375"/>
        </w:trPr>
        <w:tc>
          <w:tcPr>
            <w:tcW w:w="171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657"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313"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200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596"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1711" w:type="dxa"/>
            <w:tcBorders>
              <w:top w:val="nil"/>
              <w:left w:val="nil"/>
              <w:bottom w:val="nil"/>
              <w:right w:val="nil"/>
            </w:tcBorders>
            <w:shd w:val="clear" w:color="auto" w:fill="auto"/>
            <w:noWrap/>
            <w:vAlign w:val="bottom"/>
          </w:tcPr>
          <w:p w:rsidR="00976E4B" w:rsidRPr="00704039" w:rsidRDefault="00976E4B" w:rsidP="00976E4B">
            <w:pPr>
              <w:rPr>
                <w:b/>
                <w:bCs/>
                <w:sz w:val="28"/>
                <w:szCs w:val="28"/>
                <w:u w:val="single"/>
              </w:rPr>
            </w:pPr>
            <w:r w:rsidRPr="00704039">
              <w:rPr>
                <w:b/>
                <w:bCs/>
                <w:sz w:val="28"/>
                <w:szCs w:val="28"/>
                <w:u w:val="single"/>
              </w:rPr>
              <w:t>Изводи:</w:t>
            </w:r>
          </w:p>
        </w:tc>
        <w:tc>
          <w:tcPr>
            <w:tcW w:w="1657"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313"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200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596"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9911" w:type="dxa"/>
            <w:gridSpan w:val="7"/>
            <w:tcBorders>
              <w:top w:val="nil"/>
              <w:left w:val="nil"/>
              <w:bottom w:val="nil"/>
              <w:right w:val="nil"/>
            </w:tcBorders>
            <w:shd w:val="clear" w:color="auto" w:fill="auto"/>
            <w:noWrap/>
            <w:vAlign w:val="bottom"/>
          </w:tcPr>
          <w:p w:rsidR="00976E4B" w:rsidRPr="00704039" w:rsidRDefault="00976E4B" w:rsidP="00976E4B">
            <w:pPr>
              <w:rPr>
                <w:sz w:val="28"/>
                <w:szCs w:val="28"/>
              </w:rPr>
            </w:pPr>
            <w:r w:rsidRPr="00704039">
              <w:rPr>
                <w:sz w:val="28"/>
                <w:szCs w:val="28"/>
              </w:rPr>
              <w:t>1.При настоящите цени на лампи и ел.</w:t>
            </w:r>
            <w:r w:rsidR="00A30261">
              <w:rPr>
                <w:sz w:val="28"/>
                <w:szCs w:val="28"/>
              </w:rPr>
              <w:t xml:space="preserve"> </w:t>
            </w:r>
            <w:r w:rsidRPr="00704039">
              <w:rPr>
                <w:sz w:val="28"/>
                <w:szCs w:val="28"/>
              </w:rPr>
              <w:t>енергия е желателно по планов път</w:t>
            </w:r>
          </w:p>
        </w:tc>
      </w:tr>
      <w:tr w:rsidR="00976E4B" w:rsidRPr="00704039">
        <w:trPr>
          <w:trHeight w:val="375"/>
        </w:trPr>
        <w:tc>
          <w:tcPr>
            <w:tcW w:w="8278" w:type="dxa"/>
            <w:gridSpan w:val="5"/>
            <w:tcBorders>
              <w:top w:val="nil"/>
              <w:left w:val="nil"/>
              <w:bottom w:val="nil"/>
              <w:right w:val="nil"/>
            </w:tcBorders>
            <w:shd w:val="clear" w:color="auto" w:fill="auto"/>
            <w:noWrap/>
            <w:vAlign w:val="bottom"/>
          </w:tcPr>
          <w:p w:rsidR="00976E4B" w:rsidRPr="00704039" w:rsidRDefault="00976E4B" w:rsidP="00976E4B">
            <w:pPr>
              <w:rPr>
                <w:sz w:val="28"/>
                <w:szCs w:val="28"/>
              </w:rPr>
            </w:pPr>
            <w:r w:rsidRPr="00704039">
              <w:rPr>
                <w:sz w:val="28"/>
                <w:szCs w:val="28"/>
              </w:rPr>
              <w:t xml:space="preserve"> да се подменят всички крушки с нажежаеми жички с ЛЕД.</w:t>
            </w: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9911" w:type="dxa"/>
            <w:gridSpan w:val="7"/>
            <w:tcBorders>
              <w:top w:val="nil"/>
              <w:left w:val="nil"/>
              <w:bottom w:val="nil"/>
              <w:right w:val="nil"/>
            </w:tcBorders>
            <w:shd w:val="clear" w:color="auto" w:fill="auto"/>
            <w:noWrap/>
            <w:vAlign w:val="bottom"/>
          </w:tcPr>
          <w:p w:rsidR="00976E4B" w:rsidRPr="00704039" w:rsidRDefault="00976E4B" w:rsidP="00976E4B">
            <w:pPr>
              <w:rPr>
                <w:sz w:val="28"/>
                <w:szCs w:val="28"/>
              </w:rPr>
            </w:pPr>
            <w:r w:rsidRPr="00704039">
              <w:rPr>
                <w:sz w:val="28"/>
                <w:szCs w:val="28"/>
              </w:rPr>
              <w:t>2.Енергоспестяващите крушки също могат да се подменят при излизането им</w:t>
            </w:r>
          </w:p>
        </w:tc>
      </w:tr>
      <w:tr w:rsidR="00976E4B" w:rsidRPr="00704039">
        <w:trPr>
          <w:trHeight w:val="375"/>
        </w:trPr>
        <w:tc>
          <w:tcPr>
            <w:tcW w:w="1711" w:type="dxa"/>
            <w:tcBorders>
              <w:top w:val="nil"/>
              <w:left w:val="nil"/>
              <w:bottom w:val="nil"/>
              <w:right w:val="nil"/>
            </w:tcBorders>
            <w:shd w:val="clear" w:color="auto" w:fill="auto"/>
            <w:noWrap/>
            <w:vAlign w:val="bottom"/>
          </w:tcPr>
          <w:p w:rsidR="00976E4B" w:rsidRPr="00704039" w:rsidRDefault="00976E4B" w:rsidP="00976E4B">
            <w:pPr>
              <w:rPr>
                <w:sz w:val="28"/>
                <w:szCs w:val="28"/>
              </w:rPr>
            </w:pPr>
            <w:r w:rsidRPr="00704039">
              <w:rPr>
                <w:sz w:val="28"/>
                <w:szCs w:val="28"/>
              </w:rPr>
              <w:t>от строя.</w:t>
            </w:r>
          </w:p>
        </w:tc>
        <w:tc>
          <w:tcPr>
            <w:tcW w:w="1657"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313"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200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596"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9911" w:type="dxa"/>
            <w:gridSpan w:val="7"/>
            <w:tcBorders>
              <w:top w:val="nil"/>
              <w:left w:val="nil"/>
              <w:bottom w:val="nil"/>
              <w:right w:val="nil"/>
            </w:tcBorders>
            <w:shd w:val="clear" w:color="auto" w:fill="auto"/>
            <w:noWrap/>
            <w:vAlign w:val="bottom"/>
          </w:tcPr>
          <w:p w:rsidR="00976E4B" w:rsidRPr="00704039" w:rsidRDefault="00A30261" w:rsidP="00976E4B">
            <w:pPr>
              <w:rPr>
                <w:sz w:val="28"/>
                <w:szCs w:val="28"/>
              </w:rPr>
            </w:pPr>
            <w:r>
              <w:rPr>
                <w:sz w:val="28"/>
                <w:szCs w:val="28"/>
              </w:rPr>
              <w:t>3.За някой приложения</w:t>
            </w:r>
            <w:r w:rsidR="00976E4B" w:rsidRPr="00704039">
              <w:rPr>
                <w:sz w:val="28"/>
                <w:szCs w:val="28"/>
              </w:rPr>
              <w:t>, при които имаме много часове на работа - например</w:t>
            </w:r>
          </w:p>
        </w:tc>
      </w:tr>
      <w:tr w:rsidR="00976E4B" w:rsidRPr="00704039">
        <w:trPr>
          <w:trHeight w:val="375"/>
        </w:trPr>
        <w:tc>
          <w:tcPr>
            <w:tcW w:w="9911" w:type="dxa"/>
            <w:gridSpan w:val="7"/>
            <w:tcBorders>
              <w:top w:val="nil"/>
              <w:left w:val="nil"/>
              <w:bottom w:val="nil"/>
              <w:right w:val="nil"/>
            </w:tcBorders>
            <w:shd w:val="clear" w:color="auto" w:fill="auto"/>
            <w:noWrap/>
            <w:vAlign w:val="bottom"/>
          </w:tcPr>
          <w:p w:rsidR="00976E4B" w:rsidRPr="00704039" w:rsidRDefault="00976E4B" w:rsidP="00976E4B">
            <w:pPr>
              <w:rPr>
                <w:sz w:val="28"/>
                <w:szCs w:val="28"/>
              </w:rPr>
            </w:pPr>
            <w:r w:rsidRPr="00704039">
              <w:rPr>
                <w:sz w:val="28"/>
                <w:szCs w:val="28"/>
              </w:rPr>
              <w:t>районно осветление е удачно енергоспестяващите лампи да се подменят</w:t>
            </w:r>
          </w:p>
        </w:tc>
      </w:tr>
      <w:tr w:rsidR="00976E4B" w:rsidRPr="00704039">
        <w:trPr>
          <w:trHeight w:val="375"/>
        </w:trPr>
        <w:tc>
          <w:tcPr>
            <w:tcW w:w="3368" w:type="dxa"/>
            <w:gridSpan w:val="2"/>
            <w:tcBorders>
              <w:top w:val="nil"/>
              <w:left w:val="nil"/>
              <w:bottom w:val="nil"/>
              <w:right w:val="nil"/>
            </w:tcBorders>
            <w:shd w:val="clear" w:color="auto" w:fill="auto"/>
            <w:noWrap/>
            <w:vAlign w:val="bottom"/>
          </w:tcPr>
          <w:p w:rsidR="00976E4B" w:rsidRPr="00704039" w:rsidRDefault="00976E4B" w:rsidP="00976E4B">
            <w:pPr>
              <w:rPr>
                <w:sz w:val="28"/>
                <w:szCs w:val="28"/>
              </w:rPr>
            </w:pPr>
            <w:r w:rsidRPr="00704039">
              <w:rPr>
                <w:sz w:val="28"/>
                <w:szCs w:val="28"/>
              </w:rPr>
              <w:t>по планов път  с ЛЕД.</w:t>
            </w:r>
          </w:p>
        </w:tc>
        <w:tc>
          <w:tcPr>
            <w:tcW w:w="1313"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200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596"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9911" w:type="dxa"/>
            <w:gridSpan w:val="7"/>
            <w:tcBorders>
              <w:top w:val="nil"/>
              <w:left w:val="nil"/>
              <w:bottom w:val="nil"/>
              <w:right w:val="nil"/>
            </w:tcBorders>
            <w:shd w:val="clear" w:color="auto" w:fill="auto"/>
            <w:noWrap/>
            <w:vAlign w:val="bottom"/>
          </w:tcPr>
          <w:p w:rsidR="00976E4B" w:rsidRPr="00704039" w:rsidRDefault="00976E4B" w:rsidP="00976E4B">
            <w:pPr>
              <w:rPr>
                <w:sz w:val="28"/>
                <w:szCs w:val="28"/>
              </w:rPr>
            </w:pPr>
            <w:r w:rsidRPr="00704039">
              <w:rPr>
                <w:sz w:val="28"/>
                <w:szCs w:val="28"/>
              </w:rPr>
              <w:t>4.Препоръчително е към настоящия етап да не се закупуват други крушки</w:t>
            </w:r>
          </w:p>
        </w:tc>
      </w:tr>
      <w:tr w:rsidR="00976E4B" w:rsidRPr="00704039">
        <w:trPr>
          <w:trHeight w:val="375"/>
        </w:trPr>
        <w:tc>
          <w:tcPr>
            <w:tcW w:w="9509" w:type="dxa"/>
            <w:gridSpan w:val="6"/>
            <w:tcBorders>
              <w:top w:val="nil"/>
              <w:left w:val="nil"/>
              <w:bottom w:val="nil"/>
              <w:right w:val="nil"/>
            </w:tcBorders>
            <w:shd w:val="clear" w:color="auto" w:fill="auto"/>
            <w:noWrap/>
            <w:vAlign w:val="bottom"/>
          </w:tcPr>
          <w:p w:rsidR="00976E4B" w:rsidRPr="00704039" w:rsidRDefault="00976E4B" w:rsidP="00A30261">
            <w:pPr>
              <w:rPr>
                <w:sz w:val="28"/>
                <w:szCs w:val="28"/>
              </w:rPr>
            </w:pPr>
            <w:r w:rsidRPr="00704039">
              <w:rPr>
                <w:sz w:val="28"/>
                <w:szCs w:val="28"/>
              </w:rPr>
              <w:t>освен ЛЕД и всяка подмяна да е с новите, съвременни ел.</w:t>
            </w:r>
            <w:r w:rsidR="00A30261">
              <w:rPr>
                <w:sz w:val="28"/>
                <w:szCs w:val="28"/>
              </w:rPr>
              <w:t xml:space="preserve"> </w:t>
            </w:r>
            <w:r w:rsidRPr="00704039">
              <w:rPr>
                <w:sz w:val="28"/>
                <w:szCs w:val="28"/>
              </w:rPr>
              <w:t>крушки.</w:t>
            </w: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r w:rsidR="00976E4B" w:rsidRPr="00704039">
        <w:trPr>
          <w:trHeight w:val="375"/>
        </w:trPr>
        <w:tc>
          <w:tcPr>
            <w:tcW w:w="171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657"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313"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200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596"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1231"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c>
          <w:tcPr>
            <w:tcW w:w="402" w:type="dxa"/>
            <w:tcBorders>
              <w:top w:val="nil"/>
              <w:left w:val="nil"/>
              <w:bottom w:val="nil"/>
              <w:right w:val="nil"/>
            </w:tcBorders>
            <w:shd w:val="clear" w:color="auto" w:fill="auto"/>
            <w:noWrap/>
            <w:vAlign w:val="bottom"/>
          </w:tcPr>
          <w:p w:rsidR="00976E4B" w:rsidRPr="00704039" w:rsidRDefault="00976E4B" w:rsidP="00976E4B">
            <w:pPr>
              <w:rPr>
                <w:sz w:val="28"/>
                <w:szCs w:val="28"/>
              </w:rPr>
            </w:pPr>
          </w:p>
        </w:tc>
      </w:tr>
    </w:tbl>
    <w:p w:rsidR="00334C78" w:rsidRPr="00704039" w:rsidRDefault="00334C78">
      <w:pPr>
        <w:rPr>
          <w:sz w:val="28"/>
          <w:szCs w:val="28"/>
          <w:lang w:val="bg-BG"/>
        </w:rPr>
      </w:pPr>
    </w:p>
    <w:p w:rsidR="00B61183" w:rsidRPr="00704039" w:rsidRDefault="00B61183">
      <w:pPr>
        <w:rPr>
          <w:sz w:val="28"/>
          <w:szCs w:val="28"/>
          <w:lang w:val="bg-BG"/>
        </w:rPr>
      </w:pPr>
      <w:r w:rsidRPr="00704039">
        <w:rPr>
          <w:sz w:val="28"/>
          <w:szCs w:val="28"/>
          <w:lang w:val="bg-BG"/>
        </w:rPr>
        <w:t>07.04.2017 год.</w:t>
      </w:r>
    </w:p>
    <w:sectPr w:rsidR="00B61183" w:rsidRPr="00704039" w:rsidSect="00B00B76">
      <w:pgSz w:w="12240" w:h="15840"/>
      <w:pgMar w:top="454" w:right="454" w:bottom="45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4327"/>
    <w:multiLevelType w:val="multilevel"/>
    <w:tmpl w:val="DDC2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D3C14"/>
    <w:multiLevelType w:val="multilevel"/>
    <w:tmpl w:val="0F12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744ED"/>
    <w:multiLevelType w:val="hybridMultilevel"/>
    <w:tmpl w:val="0D5E23C6"/>
    <w:lvl w:ilvl="0" w:tplc="D358529E">
      <w:start w:val="1"/>
      <w:numFmt w:val="bullet"/>
      <w:lvlText w:val=""/>
      <w:lvlJc w:val="left"/>
      <w:pPr>
        <w:tabs>
          <w:tab w:val="num" w:pos="17"/>
        </w:tabs>
        <w:ind w:left="641" w:hanging="641"/>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71964D64"/>
    <w:multiLevelType w:val="hybridMultilevel"/>
    <w:tmpl w:val="23389C7E"/>
    <w:lvl w:ilvl="0" w:tplc="D358529E">
      <w:start w:val="1"/>
      <w:numFmt w:val="bullet"/>
      <w:lvlText w:val=""/>
      <w:lvlJc w:val="left"/>
      <w:pPr>
        <w:tabs>
          <w:tab w:val="num" w:pos="17"/>
        </w:tabs>
        <w:ind w:left="641" w:hanging="641"/>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B4"/>
    <w:rsid w:val="000002A9"/>
    <w:rsid w:val="00000B33"/>
    <w:rsid w:val="000018F0"/>
    <w:rsid w:val="00006E48"/>
    <w:rsid w:val="0000796C"/>
    <w:rsid w:val="00007A5B"/>
    <w:rsid w:val="000122AE"/>
    <w:rsid w:val="00022FF7"/>
    <w:rsid w:val="00032F94"/>
    <w:rsid w:val="000414C8"/>
    <w:rsid w:val="0005065E"/>
    <w:rsid w:val="00051BF6"/>
    <w:rsid w:val="0005202C"/>
    <w:rsid w:val="00053883"/>
    <w:rsid w:val="00055344"/>
    <w:rsid w:val="00055B61"/>
    <w:rsid w:val="00057FF3"/>
    <w:rsid w:val="0006057B"/>
    <w:rsid w:val="00063135"/>
    <w:rsid w:val="00063926"/>
    <w:rsid w:val="000649C7"/>
    <w:rsid w:val="000658E9"/>
    <w:rsid w:val="00066B15"/>
    <w:rsid w:val="000722D6"/>
    <w:rsid w:val="00072F3F"/>
    <w:rsid w:val="00075D23"/>
    <w:rsid w:val="0008164E"/>
    <w:rsid w:val="0008294E"/>
    <w:rsid w:val="000859A4"/>
    <w:rsid w:val="00092115"/>
    <w:rsid w:val="0009254C"/>
    <w:rsid w:val="00092E57"/>
    <w:rsid w:val="000975A8"/>
    <w:rsid w:val="000A03A4"/>
    <w:rsid w:val="000A03CF"/>
    <w:rsid w:val="000A19DA"/>
    <w:rsid w:val="000A2E70"/>
    <w:rsid w:val="000A4D04"/>
    <w:rsid w:val="000A6ECF"/>
    <w:rsid w:val="000A75BF"/>
    <w:rsid w:val="000A7604"/>
    <w:rsid w:val="000B1688"/>
    <w:rsid w:val="000B2672"/>
    <w:rsid w:val="000B6697"/>
    <w:rsid w:val="000B7296"/>
    <w:rsid w:val="000C1ABE"/>
    <w:rsid w:val="000C2747"/>
    <w:rsid w:val="000C31EA"/>
    <w:rsid w:val="000C390D"/>
    <w:rsid w:val="000C740A"/>
    <w:rsid w:val="000C7A8F"/>
    <w:rsid w:val="000D0FDC"/>
    <w:rsid w:val="000D59D3"/>
    <w:rsid w:val="000D681F"/>
    <w:rsid w:val="000D78B5"/>
    <w:rsid w:val="000D7BAE"/>
    <w:rsid w:val="000E01C7"/>
    <w:rsid w:val="000E1A4E"/>
    <w:rsid w:val="000E47C6"/>
    <w:rsid w:val="000F0D9D"/>
    <w:rsid w:val="000F4311"/>
    <w:rsid w:val="000F4721"/>
    <w:rsid w:val="001013C3"/>
    <w:rsid w:val="001017C0"/>
    <w:rsid w:val="0010227C"/>
    <w:rsid w:val="001027C0"/>
    <w:rsid w:val="0010444C"/>
    <w:rsid w:val="001048F0"/>
    <w:rsid w:val="0010500E"/>
    <w:rsid w:val="001055B6"/>
    <w:rsid w:val="001116CD"/>
    <w:rsid w:val="00112F8D"/>
    <w:rsid w:val="001132A2"/>
    <w:rsid w:val="0011535E"/>
    <w:rsid w:val="0011576E"/>
    <w:rsid w:val="0011634B"/>
    <w:rsid w:val="00123F44"/>
    <w:rsid w:val="001245D9"/>
    <w:rsid w:val="00125057"/>
    <w:rsid w:val="001303FA"/>
    <w:rsid w:val="001328A5"/>
    <w:rsid w:val="001344B3"/>
    <w:rsid w:val="001347DD"/>
    <w:rsid w:val="00134ECA"/>
    <w:rsid w:val="00135718"/>
    <w:rsid w:val="0014342E"/>
    <w:rsid w:val="00143A4F"/>
    <w:rsid w:val="001514AC"/>
    <w:rsid w:val="00152D0D"/>
    <w:rsid w:val="00157CF9"/>
    <w:rsid w:val="0016182E"/>
    <w:rsid w:val="001640D8"/>
    <w:rsid w:val="00172391"/>
    <w:rsid w:val="00175373"/>
    <w:rsid w:val="00176521"/>
    <w:rsid w:val="001831D8"/>
    <w:rsid w:val="001922E9"/>
    <w:rsid w:val="0019393B"/>
    <w:rsid w:val="00197C1D"/>
    <w:rsid w:val="001A0AD1"/>
    <w:rsid w:val="001A4183"/>
    <w:rsid w:val="001A67CE"/>
    <w:rsid w:val="001B0B76"/>
    <w:rsid w:val="001B36F7"/>
    <w:rsid w:val="001B5B9A"/>
    <w:rsid w:val="001B6771"/>
    <w:rsid w:val="001B6C5C"/>
    <w:rsid w:val="001C263D"/>
    <w:rsid w:val="001C309E"/>
    <w:rsid w:val="001C40A6"/>
    <w:rsid w:val="001C49DD"/>
    <w:rsid w:val="001C4FAD"/>
    <w:rsid w:val="001C5F50"/>
    <w:rsid w:val="001C6B26"/>
    <w:rsid w:val="001D0330"/>
    <w:rsid w:val="001D0BEE"/>
    <w:rsid w:val="001D15F9"/>
    <w:rsid w:val="001D1788"/>
    <w:rsid w:val="001D4B7B"/>
    <w:rsid w:val="001D6B0E"/>
    <w:rsid w:val="001E2DB5"/>
    <w:rsid w:val="001E40AF"/>
    <w:rsid w:val="001E4379"/>
    <w:rsid w:val="001E6F85"/>
    <w:rsid w:val="001E717C"/>
    <w:rsid w:val="001E7ED9"/>
    <w:rsid w:val="001F6533"/>
    <w:rsid w:val="001F736D"/>
    <w:rsid w:val="00201B00"/>
    <w:rsid w:val="00201CE9"/>
    <w:rsid w:val="00205E25"/>
    <w:rsid w:val="00206DDD"/>
    <w:rsid w:val="0021011D"/>
    <w:rsid w:val="002104A4"/>
    <w:rsid w:val="00210E7D"/>
    <w:rsid w:val="00212288"/>
    <w:rsid w:val="00217010"/>
    <w:rsid w:val="0022032C"/>
    <w:rsid w:val="00230601"/>
    <w:rsid w:val="002322FC"/>
    <w:rsid w:val="00234738"/>
    <w:rsid w:val="00236CFC"/>
    <w:rsid w:val="00237021"/>
    <w:rsid w:val="0024325E"/>
    <w:rsid w:val="00243D42"/>
    <w:rsid w:val="00244AF5"/>
    <w:rsid w:val="0024596F"/>
    <w:rsid w:val="00246DEA"/>
    <w:rsid w:val="002528CF"/>
    <w:rsid w:val="002530BF"/>
    <w:rsid w:val="00254B1C"/>
    <w:rsid w:val="00257B15"/>
    <w:rsid w:val="00260AB6"/>
    <w:rsid w:val="00261B23"/>
    <w:rsid w:val="00261EA6"/>
    <w:rsid w:val="00263140"/>
    <w:rsid w:val="00263742"/>
    <w:rsid w:val="00264757"/>
    <w:rsid w:val="002673A9"/>
    <w:rsid w:val="00270404"/>
    <w:rsid w:val="002713CB"/>
    <w:rsid w:val="002738C7"/>
    <w:rsid w:val="0027664A"/>
    <w:rsid w:val="00277C5A"/>
    <w:rsid w:val="00282AC6"/>
    <w:rsid w:val="00283C93"/>
    <w:rsid w:val="002915C2"/>
    <w:rsid w:val="00291D51"/>
    <w:rsid w:val="002959EE"/>
    <w:rsid w:val="00296AB6"/>
    <w:rsid w:val="00297145"/>
    <w:rsid w:val="002A1055"/>
    <w:rsid w:val="002A1652"/>
    <w:rsid w:val="002A18EE"/>
    <w:rsid w:val="002A1B89"/>
    <w:rsid w:val="002A2570"/>
    <w:rsid w:val="002A5179"/>
    <w:rsid w:val="002A5200"/>
    <w:rsid w:val="002B508E"/>
    <w:rsid w:val="002B6FED"/>
    <w:rsid w:val="002B70F4"/>
    <w:rsid w:val="002B7924"/>
    <w:rsid w:val="002C03FF"/>
    <w:rsid w:val="002C42A5"/>
    <w:rsid w:val="002C4B4B"/>
    <w:rsid w:val="002C5C46"/>
    <w:rsid w:val="002C6014"/>
    <w:rsid w:val="002D5CC5"/>
    <w:rsid w:val="002D5D43"/>
    <w:rsid w:val="002E19B4"/>
    <w:rsid w:val="002E21B1"/>
    <w:rsid w:val="002E4041"/>
    <w:rsid w:val="002E463C"/>
    <w:rsid w:val="002E6B65"/>
    <w:rsid w:val="002F4319"/>
    <w:rsid w:val="002F6A7F"/>
    <w:rsid w:val="00301BE2"/>
    <w:rsid w:val="00303CD3"/>
    <w:rsid w:val="003052AE"/>
    <w:rsid w:val="003065C6"/>
    <w:rsid w:val="003068C5"/>
    <w:rsid w:val="00307E79"/>
    <w:rsid w:val="0031500D"/>
    <w:rsid w:val="00321914"/>
    <w:rsid w:val="003245D0"/>
    <w:rsid w:val="00324A83"/>
    <w:rsid w:val="00326D4D"/>
    <w:rsid w:val="00334723"/>
    <w:rsid w:val="00334804"/>
    <w:rsid w:val="00334C78"/>
    <w:rsid w:val="003401EF"/>
    <w:rsid w:val="00343305"/>
    <w:rsid w:val="003478DC"/>
    <w:rsid w:val="00350407"/>
    <w:rsid w:val="00354FEF"/>
    <w:rsid w:val="00357DDB"/>
    <w:rsid w:val="00360418"/>
    <w:rsid w:val="003640E7"/>
    <w:rsid w:val="00364EDD"/>
    <w:rsid w:val="00366A08"/>
    <w:rsid w:val="00366B88"/>
    <w:rsid w:val="0037157B"/>
    <w:rsid w:val="00373E93"/>
    <w:rsid w:val="00374387"/>
    <w:rsid w:val="003762A7"/>
    <w:rsid w:val="003837EA"/>
    <w:rsid w:val="00383D0C"/>
    <w:rsid w:val="00383E78"/>
    <w:rsid w:val="00385711"/>
    <w:rsid w:val="00387028"/>
    <w:rsid w:val="00393102"/>
    <w:rsid w:val="00395FD9"/>
    <w:rsid w:val="003A3913"/>
    <w:rsid w:val="003A5E42"/>
    <w:rsid w:val="003A7B03"/>
    <w:rsid w:val="003B09BF"/>
    <w:rsid w:val="003B19C5"/>
    <w:rsid w:val="003B2A6E"/>
    <w:rsid w:val="003B5333"/>
    <w:rsid w:val="003B6761"/>
    <w:rsid w:val="003C515D"/>
    <w:rsid w:val="003C5D31"/>
    <w:rsid w:val="003C7088"/>
    <w:rsid w:val="003D6B82"/>
    <w:rsid w:val="003E36E5"/>
    <w:rsid w:val="003E7506"/>
    <w:rsid w:val="003F4C2B"/>
    <w:rsid w:val="00400BBB"/>
    <w:rsid w:val="0040235A"/>
    <w:rsid w:val="00403D46"/>
    <w:rsid w:val="00406E33"/>
    <w:rsid w:val="004100A8"/>
    <w:rsid w:val="0041222E"/>
    <w:rsid w:val="00412AF8"/>
    <w:rsid w:val="0041364D"/>
    <w:rsid w:val="00415279"/>
    <w:rsid w:val="00417A80"/>
    <w:rsid w:val="00420417"/>
    <w:rsid w:val="004219B3"/>
    <w:rsid w:val="004219B5"/>
    <w:rsid w:val="0042254B"/>
    <w:rsid w:val="00423F09"/>
    <w:rsid w:val="004270D7"/>
    <w:rsid w:val="0042753A"/>
    <w:rsid w:val="00430EBB"/>
    <w:rsid w:val="0043138A"/>
    <w:rsid w:val="00431D28"/>
    <w:rsid w:val="00433053"/>
    <w:rsid w:val="00433348"/>
    <w:rsid w:val="00437527"/>
    <w:rsid w:val="004405B9"/>
    <w:rsid w:val="004410F3"/>
    <w:rsid w:val="00443082"/>
    <w:rsid w:val="00444326"/>
    <w:rsid w:val="00447964"/>
    <w:rsid w:val="004504B8"/>
    <w:rsid w:val="004539BD"/>
    <w:rsid w:val="00453A8F"/>
    <w:rsid w:val="00456760"/>
    <w:rsid w:val="0046208B"/>
    <w:rsid w:val="0046350D"/>
    <w:rsid w:val="00465F38"/>
    <w:rsid w:val="0047056D"/>
    <w:rsid w:val="00472502"/>
    <w:rsid w:val="004761F0"/>
    <w:rsid w:val="0048460C"/>
    <w:rsid w:val="00486ECF"/>
    <w:rsid w:val="00486EDF"/>
    <w:rsid w:val="00490396"/>
    <w:rsid w:val="00490ACC"/>
    <w:rsid w:val="00492D7B"/>
    <w:rsid w:val="004A2B04"/>
    <w:rsid w:val="004A43EE"/>
    <w:rsid w:val="004A65FB"/>
    <w:rsid w:val="004A6E2E"/>
    <w:rsid w:val="004A7982"/>
    <w:rsid w:val="004B0FBD"/>
    <w:rsid w:val="004B121D"/>
    <w:rsid w:val="004B2B08"/>
    <w:rsid w:val="004B404B"/>
    <w:rsid w:val="004B4A0E"/>
    <w:rsid w:val="004B6785"/>
    <w:rsid w:val="004C5724"/>
    <w:rsid w:val="004C66FB"/>
    <w:rsid w:val="004C732F"/>
    <w:rsid w:val="004C79D6"/>
    <w:rsid w:val="004D0E21"/>
    <w:rsid w:val="004E3D04"/>
    <w:rsid w:val="004E4116"/>
    <w:rsid w:val="004E4ADE"/>
    <w:rsid w:val="004E6599"/>
    <w:rsid w:val="004F006D"/>
    <w:rsid w:val="004F046C"/>
    <w:rsid w:val="004F19A8"/>
    <w:rsid w:val="004F43B2"/>
    <w:rsid w:val="004F6089"/>
    <w:rsid w:val="004F7C69"/>
    <w:rsid w:val="004F7CBE"/>
    <w:rsid w:val="00500781"/>
    <w:rsid w:val="005021CF"/>
    <w:rsid w:val="00507F49"/>
    <w:rsid w:val="005112ED"/>
    <w:rsid w:val="005141E3"/>
    <w:rsid w:val="00521356"/>
    <w:rsid w:val="005230FF"/>
    <w:rsid w:val="00523169"/>
    <w:rsid w:val="00523363"/>
    <w:rsid w:val="00523464"/>
    <w:rsid w:val="00523D12"/>
    <w:rsid w:val="00524CA9"/>
    <w:rsid w:val="00524D33"/>
    <w:rsid w:val="0052580C"/>
    <w:rsid w:val="005265AF"/>
    <w:rsid w:val="005274B3"/>
    <w:rsid w:val="00530088"/>
    <w:rsid w:val="00530810"/>
    <w:rsid w:val="00536A0E"/>
    <w:rsid w:val="00536FEB"/>
    <w:rsid w:val="0053746E"/>
    <w:rsid w:val="00540CB3"/>
    <w:rsid w:val="00545749"/>
    <w:rsid w:val="00551B54"/>
    <w:rsid w:val="0055321B"/>
    <w:rsid w:val="00560647"/>
    <w:rsid w:val="00560741"/>
    <w:rsid w:val="00562AB3"/>
    <w:rsid w:val="00564643"/>
    <w:rsid w:val="005649F5"/>
    <w:rsid w:val="00570120"/>
    <w:rsid w:val="00571CD4"/>
    <w:rsid w:val="005731D6"/>
    <w:rsid w:val="00575D5B"/>
    <w:rsid w:val="00582602"/>
    <w:rsid w:val="00590E65"/>
    <w:rsid w:val="00592832"/>
    <w:rsid w:val="005938B7"/>
    <w:rsid w:val="00593C64"/>
    <w:rsid w:val="00594071"/>
    <w:rsid w:val="005972F4"/>
    <w:rsid w:val="005A207A"/>
    <w:rsid w:val="005A23E4"/>
    <w:rsid w:val="005A32A8"/>
    <w:rsid w:val="005A4076"/>
    <w:rsid w:val="005A4DB2"/>
    <w:rsid w:val="005A54C8"/>
    <w:rsid w:val="005B5681"/>
    <w:rsid w:val="005C2089"/>
    <w:rsid w:val="005C3C52"/>
    <w:rsid w:val="005C45D4"/>
    <w:rsid w:val="005D1A94"/>
    <w:rsid w:val="005D7A91"/>
    <w:rsid w:val="005E0694"/>
    <w:rsid w:val="005E2072"/>
    <w:rsid w:val="005E2ACA"/>
    <w:rsid w:val="005E33D5"/>
    <w:rsid w:val="005E4F63"/>
    <w:rsid w:val="005E7087"/>
    <w:rsid w:val="005F0047"/>
    <w:rsid w:val="005F43D5"/>
    <w:rsid w:val="005F47E9"/>
    <w:rsid w:val="005F6F48"/>
    <w:rsid w:val="005F7108"/>
    <w:rsid w:val="005F75DE"/>
    <w:rsid w:val="00602844"/>
    <w:rsid w:val="00603A88"/>
    <w:rsid w:val="00604AF7"/>
    <w:rsid w:val="00604CB3"/>
    <w:rsid w:val="00610753"/>
    <w:rsid w:val="006152A4"/>
    <w:rsid w:val="00620222"/>
    <w:rsid w:val="00620EC7"/>
    <w:rsid w:val="00630B0D"/>
    <w:rsid w:val="00634524"/>
    <w:rsid w:val="00646271"/>
    <w:rsid w:val="00646EE9"/>
    <w:rsid w:val="00647E2E"/>
    <w:rsid w:val="006576A9"/>
    <w:rsid w:val="00660CA4"/>
    <w:rsid w:val="0066137B"/>
    <w:rsid w:val="006621BD"/>
    <w:rsid w:val="00665BE4"/>
    <w:rsid w:val="00667056"/>
    <w:rsid w:val="00667A8F"/>
    <w:rsid w:val="00672D74"/>
    <w:rsid w:val="00672E2B"/>
    <w:rsid w:val="00674268"/>
    <w:rsid w:val="00675EA6"/>
    <w:rsid w:val="006760F9"/>
    <w:rsid w:val="006768ED"/>
    <w:rsid w:val="00680857"/>
    <w:rsid w:val="00682D74"/>
    <w:rsid w:val="006860F9"/>
    <w:rsid w:val="006874B2"/>
    <w:rsid w:val="00691BF3"/>
    <w:rsid w:val="00694936"/>
    <w:rsid w:val="0069518F"/>
    <w:rsid w:val="006965B3"/>
    <w:rsid w:val="006A0F8C"/>
    <w:rsid w:val="006A162E"/>
    <w:rsid w:val="006A1D89"/>
    <w:rsid w:val="006B1961"/>
    <w:rsid w:val="006B587C"/>
    <w:rsid w:val="006B6BB6"/>
    <w:rsid w:val="006C0DBD"/>
    <w:rsid w:val="006D1AAA"/>
    <w:rsid w:val="006D421F"/>
    <w:rsid w:val="006D4A54"/>
    <w:rsid w:val="006D56A5"/>
    <w:rsid w:val="006D5E09"/>
    <w:rsid w:val="006D670A"/>
    <w:rsid w:val="006D72A9"/>
    <w:rsid w:val="006E18A8"/>
    <w:rsid w:val="006E3085"/>
    <w:rsid w:val="006E3C13"/>
    <w:rsid w:val="006E685E"/>
    <w:rsid w:val="006E6D54"/>
    <w:rsid w:val="006F12B5"/>
    <w:rsid w:val="006F248B"/>
    <w:rsid w:val="006F35B1"/>
    <w:rsid w:val="006F619D"/>
    <w:rsid w:val="006F6A11"/>
    <w:rsid w:val="006F6C11"/>
    <w:rsid w:val="0070206A"/>
    <w:rsid w:val="00703CEE"/>
    <w:rsid w:val="00704039"/>
    <w:rsid w:val="0071329C"/>
    <w:rsid w:val="00715576"/>
    <w:rsid w:val="00716D72"/>
    <w:rsid w:val="007177B5"/>
    <w:rsid w:val="00724242"/>
    <w:rsid w:val="007310F8"/>
    <w:rsid w:val="00733381"/>
    <w:rsid w:val="00734BF3"/>
    <w:rsid w:val="0073545D"/>
    <w:rsid w:val="0073753B"/>
    <w:rsid w:val="00737CAE"/>
    <w:rsid w:val="00741D7E"/>
    <w:rsid w:val="00747295"/>
    <w:rsid w:val="007502AF"/>
    <w:rsid w:val="0075248C"/>
    <w:rsid w:val="00752D3C"/>
    <w:rsid w:val="007537BB"/>
    <w:rsid w:val="00753B75"/>
    <w:rsid w:val="007544D3"/>
    <w:rsid w:val="0075755E"/>
    <w:rsid w:val="00757CD7"/>
    <w:rsid w:val="0076030C"/>
    <w:rsid w:val="00760CE0"/>
    <w:rsid w:val="007735AA"/>
    <w:rsid w:val="00773727"/>
    <w:rsid w:val="00775DE7"/>
    <w:rsid w:val="007774C1"/>
    <w:rsid w:val="00777A08"/>
    <w:rsid w:val="00781E1B"/>
    <w:rsid w:val="00785A47"/>
    <w:rsid w:val="0079028B"/>
    <w:rsid w:val="007939B1"/>
    <w:rsid w:val="007A21D9"/>
    <w:rsid w:val="007A5080"/>
    <w:rsid w:val="007A6DC2"/>
    <w:rsid w:val="007A6EA2"/>
    <w:rsid w:val="007A7466"/>
    <w:rsid w:val="007B3162"/>
    <w:rsid w:val="007B3AE9"/>
    <w:rsid w:val="007B3D15"/>
    <w:rsid w:val="007B4EDF"/>
    <w:rsid w:val="007B6CE7"/>
    <w:rsid w:val="007C25AC"/>
    <w:rsid w:val="007C4FD1"/>
    <w:rsid w:val="007D0617"/>
    <w:rsid w:val="007D1962"/>
    <w:rsid w:val="007D43DF"/>
    <w:rsid w:val="007D587A"/>
    <w:rsid w:val="007D605F"/>
    <w:rsid w:val="007D7016"/>
    <w:rsid w:val="007E08EB"/>
    <w:rsid w:val="007E0C13"/>
    <w:rsid w:val="007E247E"/>
    <w:rsid w:val="007E3000"/>
    <w:rsid w:val="007E7D22"/>
    <w:rsid w:val="007F1E83"/>
    <w:rsid w:val="007F3261"/>
    <w:rsid w:val="007F3F33"/>
    <w:rsid w:val="007F4102"/>
    <w:rsid w:val="007F4531"/>
    <w:rsid w:val="007F4859"/>
    <w:rsid w:val="007F5F8D"/>
    <w:rsid w:val="007F6A73"/>
    <w:rsid w:val="00800B23"/>
    <w:rsid w:val="00801873"/>
    <w:rsid w:val="00802BD2"/>
    <w:rsid w:val="00805E40"/>
    <w:rsid w:val="00810305"/>
    <w:rsid w:val="008108FE"/>
    <w:rsid w:val="008119B8"/>
    <w:rsid w:val="00811EDF"/>
    <w:rsid w:val="00815617"/>
    <w:rsid w:val="0082563E"/>
    <w:rsid w:val="008266EF"/>
    <w:rsid w:val="00830116"/>
    <w:rsid w:val="008309EE"/>
    <w:rsid w:val="00831F02"/>
    <w:rsid w:val="008337EE"/>
    <w:rsid w:val="0083461A"/>
    <w:rsid w:val="00836BBE"/>
    <w:rsid w:val="00837C47"/>
    <w:rsid w:val="0084402B"/>
    <w:rsid w:val="00846F25"/>
    <w:rsid w:val="0085132B"/>
    <w:rsid w:val="0085214E"/>
    <w:rsid w:val="008530C6"/>
    <w:rsid w:val="00854D9F"/>
    <w:rsid w:val="00860ACB"/>
    <w:rsid w:val="008615ED"/>
    <w:rsid w:val="008654D3"/>
    <w:rsid w:val="008657A9"/>
    <w:rsid w:val="008662A7"/>
    <w:rsid w:val="00866549"/>
    <w:rsid w:val="0086771F"/>
    <w:rsid w:val="00867779"/>
    <w:rsid w:val="008737A7"/>
    <w:rsid w:val="00875E46"/>
    <w:rsid w:val="008760F0"/>
    <w:rsid w:val="00882079"/>
    <w:rsid w:val="008832A5"/>
    <w:rsid w:val="00885E0B"/>
    <w:rsid w:val="008878CB"/>
    <w:rsid w:val="00890DDD"/>
    <w:rsid w:val="00891FF3"/>
    <w:rsid w:val="00894F4A"/>
    <w:rsid w:val="0089580F"/>
    <w:rsid w:val="008A029C"/>
    <w:rsid w:val="008A3DCE"/>
    <w:rsid w:val="008A7059"/>
    <w:rsid w:val="008B0C3D"/>
    <w:rsid w:val="008B0EC5"/>
    <w:rsid w:val="008B34C0"/>
    <w:rsid w:val="008B3AAF"/>
    <w:rsid w:val="008B42E3"/>
    <w:rsid w:val="008B5241"/>
    <w:rsid w:val="008B6210"/>
    <w:rsid w:val="008C1277"/>
    <w:rsid w:val="008C3524"/>
    <w:rsid w:val="008C5428"/>
    <w:rsid w:val="008C61FE"/>
    <w:rsid w:val="008C7150"/>
    <w:rsid w:val="008D2111"/>
    <w:rsid w:val="008D288A"/>
    <w:rsid w:val="008D36DF"/>
    <w:rsid w:val="008D7A52"/>
    <w:rsid w:val="008E2B9D"/>
    <w:rsid w:val="008E352E"/>
    <w:rsid w:val="008E3A4E"/>
    <w:rsid w:val="008E461C"/>
    <w:rsid w:val="008E6111"/>
    <w:rsid w:val="008E7B56"/>
    <w:rsid w:val="008F2E4A"/>
    <w:rsid w:val="008F329A"/>
    <w:rsid w:val="008F528F"/>
    <w:rsid w:val="008F5914"/>
    <w:rsid w:val="008F6950"/>
    <w:rsid w:val="008F70D5"/>
    <w:rsid w:val="00901F7E"/>
    <w:rsid w:val="00902B02"/>
    <w:rsid w:val="009067AF"/>
    <w:rsid w:val="009079A7"/>
    <w:rsid w:val="00915401"/>
    <w:rsid w:val="00915A7A"/>
    <w:rsid w:val="009213F1"/>
    <w:rsid w:val="00921D46"/>
    <w:rsid w:val="00922F51"/>
    <w:rsid w:val="00923A44"/>
    <w:rsid w:val="009253FD"/>
    <w:rsid w:val="00931404"/>
    <w:rsid w:val="009335F6"/>
    <w:rsid w:val="0093418B"/>
    <w:rsid w:val="0093614A"/>
    <w:rsid w:val="009415F7"/>
    <w:rsid w:val="009427AA"/>
    <w:rsid w:val="00943920"/>
    <w:rsid w:val="00943BDA"/>
    <w:rsid w:val="0094498A"/>
    <w:rsid w:val="009476C0"/>
    <w:rsid w:val="00947D0B"/>
    <w:rsid w:val="009515EF"/>
    <w:rsid w:val="00953C78"/>
    <w:rsid w:val="009553E1"/>
    <w:rsid w:val="00960C25"/>
    <w:rsid w:val="009634F4"/>
    <w:rsid w:val="0096406E"/>
    <w:rsid w:val="00965EC2"/>
    <w:rsid w:val="00967BD7"/>
    <w:rsid w:val="00970370"/>
    <w:rsid w:val="009727F5"/>
    <w:rsid w:val="00976E4B"/>
    <w:rsid w:val="00981B7F"/>
    <w:rsid w:val="00982811"/>
    <w:rsid w:val="00983DDB"/>
    <w:rsid w:val="00985535"/>
    <w:rsid w:val="00986887"/>
    <w:rsid w:val="009908C3"/>
    <w:rsid w:val="00991903"/>
    <w:rsid w:val="00993BB1"/>
    <w:rsid w:val="00996260"/>
    <w:rsid w:val="009965AE"/>
    <w:rsid w:val="00997B2F"/>
    <w:rsid w:val="009A26BE"/>
    <w:rsid w:val="009A4640"/>
    <w:rsid w:val="009A650A"/>
    <w:rsid w:val="009B0075"/>
    <w:rsid w:val="009B18C1"/>
    <w:rsid w:val="009B2549"/>
    <w:rsid w:val="009B44E0"/>
    <w:rsid w:val="009B50C0"/>
    <w:rsid w:val="009B5B9A"/>
    <w:rsid w:val="009C0099"/>
    <w:rsid w:val="009C0369"/>
    <w:rsid w:val="009C5898"/>
    <w:rsid w:val="009C5FD1"/>
    <w:rsid w:val="009D1783"/>
    <w:rsid w:val="009D78EF"/>
    <w:rsid w:val="009E15D9"/>
    <w:rsid w:val="009E16D2"/>
    <w:rsid w:val="009E5D4B"/>
    <w:rsid w:val="009E5F31"/>
    <w:rsid w:val="009E6140"/>
    <w:rsid w:val="009F445D"/>
    <w:rsid w:val="009F588B"/>
    <w:rsid w:val="009F7A63"/>
    <w:rsid w:val="00A04A56"/>
    <w:rsid w:val="00A06D36"/>
    <w:rsid w:val="00A12C7E"/>
    <w:rsid w:val="00A14C2F"/>
    <w:rsid w:val="00A16AF6"/>
    <w:rsid w:val="00A2408B"/>
    <w:rsid w:val="00A24F64"/>
    <w:rsid w:val="00A2568A"/>
    <w:rsid w:val="00A257E4"/>
    <w:rsid w:val="00A30261"/>
    <w:rsid w:val="00A31AEF"/>
    <w:rsid w:val="00A33E11"/>
    <w:rsid w:val="00A34931"/>
    <w:rsid w:val="00A358C9"/>
    <w:rsid w:val="00A36066"/>
    <w:rsid w:val="00A369B6"/>
    <w:rsid w:val="00A37D36"/>
    <w:rsid w:val="00A405B0"/>
    <w:rsid w:val="00A40663"/>
    <w:rsid w:val="00A41514"/>
    <w:rsid w:val="00A42A3F"/>
    <w:rsid w:val="00A43784"/>
    <w:rsid w:val="00A4390B"/>
    <w:rsid w:val="00A44A98"/>
    <w:rsid w:val="00A45888"/>
    <w:rsid w:val="00A505C7"/>
    <w:rsid w:val="00A50C86"/>
    <w:rsid w:val="00A510F0"/>
    <w:rsid w:val="00A54653"/>
    <w:rsid w:val="00A56372"/>
    <w:rsid w:val="00A57807"/>
    <w:rsid w:val="00A61A62"/>
    <w:rsid w:val="00A63694"/>
    <w:rsid w:val="00A668F6"/>
    <w:rsid w:val="00A72ADB"/>
    <w:rsid w:val="00A72ED6"/>
    <w:rsid w:val="00A75358"/>
    <w:rsid w:val="00A75EE7"/>
    <w:rsid w:val="00A8407C"/>
    <w:rsid w:val="00A8546D"/>
    <w:rsid w:val="00A85600"/>
    <w:rsid w:val="00A87F42"/>
    <w:rsid w:val="00A937EE"/>
    <w:rsid w:val="00A9387B"/>
    <w:rsid w:val="00AA1FF4"/>
    <w:rsid w:val="00AA2C66"/>
    <w:rsid w:val="00AA3467"/>
    <w:rsid w:val="00AA40BF"/>
    <w:rsid w:val="00AA4ED9"/>
    <w:rsid w:val="00AA7839"/>
    <w:rsid w:val="00AB0276"/>
    <w:rsid w:val="00AB062A"/>
    <w:rsid w:val="00AB3F8C"/>
    <w:rsid w:val="00AB4F46"/>
    <w:rsid w:val="00AB581E"/>
    <w:rsid w:val="00AC08F9"/>
    <w:rsid w:val="00AC0C1B"/>
    <w:rsid w:val="00AC0C77"/>
    <w:rsid w:val="00AC175F"/>
    <w:rsid w:val="00AC1F5F"/>
    <w:rsid w:val="00AC2AAE"/>
    <w:rsid w:val="00AC5F28"/>
    <w:rsid w:val="00AC63BB"/>
    <w:rsid w:val="00AC7F46"/>
    <w:rsid w:val="00AD0831"/>
    <w:rsid w:val="00AD1472"/>
    <w:rsid w:val="00AD1FF9"/>
    <w:rsid w:val="00AD2DBA"/>
    <w:rsid w:val="00AD3039"/>
    <w:rsid w:val="00AD3BCC"/>
    <w:rsid w:val="00AD4528"/>
    <w:rsid w:val="00AD72AD"/>
    <w:rsid w:val="00AD7B35"/>
    <w:rsid w:val="00AE0364"/>
    <w:rsid w:val="00AE0BB4"/>
    <w:rsid w:val="00AE7660"/>
    <w:rsid w:val="00AF14E2"/>
    <w:rsid w:val="00AF5EAD"/>
    <w:rsid w:val="00B00B76"/>
    <w:rsid w:val="00B00D52"/>
    <w:rsid w:val="00B01854"/>
    <w:rsid w:val="00B059C1"/>
    <w:rsid w:val="00B07BE3"/>
    <w:rsid w:val="00B10B66"/>
    <w:rsid w:val="00B13B5F"/>
    <w:rsid w:val="00B16BFE"/>
    <w:rsid w:val="00B16FC2"/>
    <w:rsid w:val="00B20253"/>
    <w:rsid w:val="00B21B7E"/>
    <w:rsid w:val="00B249F7"/>
    <w:rsid w:val="00B24D2E"/>
    <w:rsid w:val="00B25DC9"/>
    <w:rsid w:val="00B272D3"/>
    <w:rsid w:val="00B2779A"/>
    <w:rsid w:val="00B301A0"/>
    <w:rsid w:val="00B31648"/>
    <w:rsid w:val="00B34CF9"/>
    <w:rsid w:val="00B374F3"/>
    <w:rsid w:val="00B40915"/>
    <w:rsid w:val="00B40AF0"/>
    <w:rsid w:val="00B42B56"/>
    <w:rsid w:val="00B44E65"/>
    <w:rsid w:val="00B47FA1"/>
    <w:rsid w:val="00B51A47"/>
    <w:rsid w:val="00B52E47"/>
    <w:rsid w:val="00B53C3E"/>
    <w:rsid w:val="00B577CE"/>
    <w:rsid w:val="00B61183"/>
    <w:rsid w:val="00B61A9D"/>
    <w:rsid w:val="00B62CFD"/>
    <w:rsid w:val="00B636B6"/>
    <w:rsid w:val="00B67EFF"/>
    <w:rsid w:val="00B73814"/>
    <w:rsid w:val="00B74CDB"/>
    <w:rsid w:val="00B7589A"/>
    <w:rsid w:val="00B81091"/>
    <w:rsid w:val="00B83791"/>
    <w:rsid w:val="00B841A8"/>
    <w:rsid w:val="00B856C3"/>
    <w:rsid w:val="00B87B51"/>
    <w:rsid w:val="00B925AE"/>
    <w:rsid w:val="00B9286F"/>
    <w:rsid w:val="00B92F6E"/>
    <w:rsid w:val="00B95DB2"/>
    <w:rsid w:val="00BA0BBB"/>
    <w:rsid w:val="00BA29F7"/>
    <w:rsid w:val="00BA2CA4"/>
    <w:rsid w:val="00BA2FE0"/>
    <w:rsid w:val="00BA4391"/>
    <w:rsid w:val="00BA54B4"/>
    <w:rsid w:val="00BA5729"/>
    <w:rsid w:val="00BA5D1F"/>
    <w:rsid w:val="00BA7F2B"/>
    <w:rsid w:val="00BB00E8"/>
    <w:rsid w:val="00BB28D8"/>
    <w:rsid w:val="00BB2A1D"/>
    <w:rsid w:val="00BB3387"/>
    <w:rsid w:val="00BB3E34"/>
    <w:rsid w:val="00BB6558"/>
    <w:rsid w:val="00BB6DF8"/>
    <w:rsid w:val="00BC2166"/>
    <w:rsid w:val="00BC412A"/>
    <w:rsid w:val="00BC4D05"/>
    <w:rsid w:val="00BC53F8"/>
    <w:rsid w:val="00BC71DD"/>
    <w:rsid w:val="00BD1AF2"/>
    <w:rsid w:val="00BD3776"/>
    <w:rsid w:val="00BE046C"/>
    <w:rsid w:val="00BE0A94"/>
    <w:rsid w:val="00BE0FAB"/>
    <w:rsid w:val="00BE206B"/>
    <w:rsid w:val="00BE2C15"/>
    <w:rsid w:val="00BE354E"/>
    <w:rsid w:val="00BE4886"/>
    <w:rsid w:val="00BE63A8"/>
    <w:rsid w:val="00BE7D82"/>
    <w:rsid w:val="00BF2E02"/>
    <w:rsid w:val="00C0161F"/>
    <w:rsid w:val="00C01C1B"/>
    <w:rsid w:val="00C03CC9"/>
    <w:rsid w:val="00C04C31"/>
    <w:rsid w:val="00C04D5D"/>
    <w:rsid w:val="00C0535D"/>
    <w:rsid w:val="00C06CBE"/>
    <w:rsid w:val="00C07707"/>
    <w:rsid w:val="00C11254"/>
    <w:rsid w:val="00C11C76"/>
    <w:rsid w:val="00C15AA7"/>
    <w:rsid w:val="00C21DF9"/>
    <w:rsid w:val="00C228D4"/>
    <w:rsid w:val="00C24350"/>
    <w:rsid w:val="00C25D09"/>
    <w:rsid w:val="00C318DD"/>
    <w:rsid w:val="00C4160C"/>
    <w:rsid w:val="00C42BE2"/>
    <w:rsid w:val="00C44E25"/>
    <w:rsid w:val="00C46685"/>
    <w:rsid w:val="00C504AD"/>
    <w:rsid w:val="00C5313C"/>
    <w:rsid w:val="00C55E31"/>
    <w:rsid w:val="00C55F7F"/>
    <w:rsid w:val="00C56588"/>
    <w:rsid w:val="00C6386D"/>
    <w:rsid w:val="00C65A5C"/>
    <w:rsid w:val="00C70634"/>
    <w:rsid w:val="00C70C92"/>
    <w:rsid w:val="00C71AFA"/>
    <w:rsid w:val="00C72182"/>
    <w:rsid w:val="00C7263B"/>
    <w:rsid w:val="00C7274C"/>
    <w:rsid w:val="00C730BC"/>
    <w:rsid w:val="00C74094"/>
    <w:rsid w:val="00C75905"/>
    <w:rsid w:val="00C76611"/>
    <w:rsid w:val="00C76E7E"/>
    <w:rsid w:val="00C8226A"/>
    <w:rsid w:val="00C832DE"/>
    <w:rsid w:val="00C84232"/>
    <w:rsid w:val="00C84D17"/>
    <w:rsid w:val="00C860DC"/>
    <w:rsid w:val="00C8675F"/>
    <w:rsid w:val="00C868F4"/>
    <w:rsid w:val="00C873B5"/>
    <w:rsid w:val="00C91318"/>
    <w:rsid w:val="00C914F8"/>
    <w:rsid w:val="00C9370A"/>
    <w:rsid w:val="00C9397D"/>
    <w:rsid w:val="00C9403B"/>
    <w:rsid w:val="00C964FD"/>
    <w:rsid w:val="00CA047D"/>
    <w:rsid w:val="00CA0519"/>
    <w:rsid w:val="00CA2A76"/>
    <w:rsid w:val="00CA3BA1"/>
    <w:rsid w:val="00CA49A0"/>
    <w:rsid w:val="00CA4DD6"/>
    <w:rsid w:val="00CB11DF"/>
    <w:rsid w:val="00CB2B93"/>
    <w:rsid w:val="00CB6F0B"/>
    <w:rsid w:val="00CC1B20"/>
    <w:rsid w:val="00CC1F92"/>
    <w:rsid w:val="00CC2EC9"/>
    <w:rsid w:val="00CC4BF8"/>
    <w:rsid w:val="00CC616A"/>
    <w:rsid w:val="00CD4800"/>
    <w:rsid w:val="00CD4E7E"/>
    <w:rsid w:val="00CD7500"/>
    <w:rsid w:val="00CF0B71"/>
    <w:rsid w:val="00CF259D"/>
    <w:rsid w:val="00CF4957"/>
    <w:rsid w:val="00CF6171"/>
    <w:rsid w:val="00CF6AFF"/>
    <w:rsid w:val="00CF6F1C"/>
    <w:rsid w:val="00D01344"/>
    <w:rsid w:val="00D06DCE"/>
    <w:rsid w:val="00D1035F"/>
    <w:rsid w:val="00D130D5"/>
    <w:rsid w:val="00D13568"/>
    <w:rsid w:val="00D1685D"/>
    <w:rsid w:val="00D216FB"/>
    <w:rsid w:val="00D22D1A"/>
    <w:rsid w:val="00D30B77"/>
    <w:rsid w:val="00D32A4C"/>
    <w:rsid w:val="00D32E7A"/>
    <w:rsid w:val="00D34345"/>
    <w:rsid w:val="00D378D6"/>
    <w:rsid w:val="00D4005F"/>
    <w:rsid w:val="00D42A21"/>
    <w:rsid w:val="00D4543A"/>
    <w:rsid w:val="00D46448"/>
    <w:rsid w:val="00D47B94"/>
    <w:rsid w:val="00D47C77"/>
    <w:rsid w:val="00D47E72"/>
    <w:rsid w:val="00D50BF8"/>
    <w:rsid w:val="00D511F8"/>
    <w:rsid w:val="00D52035"/>
    <w:rsid w:val="00D520E5"/>
    <w:rsid w:val="00D5222E"/>
    <w:rsid w:val="00D61A7B"/>
    <w:rsid w:val="00D62164"/>
    <w:rsid w:val="00D629B9"/>
    <w:rsid w:val="00D63C3B"/>
    <w:rsid w:val="00D64A7F"/>
    <w:rsid w:val="00D71D63"/>
    <w:rsid w:val="00D7519C"/>
    <w:rsid w:val="00D75576"/>
    <w:rsid w:val="00D80BB5"/>
    <w:rsid w:val="00D839C5"/>
    <w:rsid w:val="00D852D6"/>
    <w:rsid w:val="00D8579A"/>
    <w:rsid w:val="00D85C76"/>
    <w:rsid w:val="00D90539"/>
    <w:rsid w:val="00D90827"/>
    <w:rsid w:val="00D90BA3"/>
    <w:rsid w:val="00D93087"/>
    <w:rsid w:val="00D94C9E"/>
    <w:rsid w:val="00D97DDB"/>
    <w:rsid w:val="00DA12AA"/>
    <w:rsid w:val="00DB0B61"/>
    <w:rsid w:val="00DB25D3"/>
    <w:rsid w:val="00DB57C5"/>
    <w:rsid w:val="00DB6608"/>
    <w:rsid w:val="00DC0D3B"/>
    <w:rsid w:val="00DC3CD1"/>
    <w:rsid w:val="00DC4E30"/>
    <w:rsid w:val="00DC5FF0"/>
    <w:rsid w:val="00DD05A7"/>
    <w:rsid w:val="00DD1026"/>
    <w:rsid w:val="00DD160D"/>
    <w:rsid w:val="00DD271A"/>
    <w:rsid w:val="00DD2BB0"/>
    <w:rsid w:val="00DD2BF0"/>
    <w:rsid w:val="00DD72CE"/>
    <w:rsid w:val="00DD7BE8"/>
    <w:rsid w:val="00DD7DCE"/>
    <w:rsid w:val="00DE3BA0"/>
    <w:rsid w:val="00DE3DE4"/>
    <w:rsid w:val="00DF1F92"/>
    <w:rsid w:val="00DF2BE6"/>
    <w:rsid w:val="00DF3D69"/>
    <w:rsid w:val="00DF5923"/>
    <w:rsid w:val="00DF7681"/>
    <w:rsid w:val="00E0078E"/>
    <w:rsid w:val="00E00D42"/>
    <w:rsid w:val="00E017D8"/>
    <w:rsid w:val="00E01A7A"/>
    <w:rsid w:val="00E023E9"/>
    <w:rsid w:val="00E0247E"/>
    <w:rsid w:val="00E03361"/>
    <w:rsid w:val="00E04114"/>
    <w:rsid w:val="00E0437A"/>
    <w:rsid w:val="00E06C8C"/>
    <w:rsid w:val="00E11FAC"/>
    <w:rsid w:val="00E12CDE"/>
    <w:rsid w:val="00E17874"/>
    <w:rsid w:val="00E17B4E"/>
    <w:rsid w:val="00E244B7"/>
    <w:rsid w:val="00E30B04"/>
    <w:rsid w:val="00E31831"/>
    <w:rsid w:val="00E321A0"/>
    <w:rsid w:val="00E32265"/>
    <w:rsid w:val="00E3244B"/>
    <w:rsid w:val="00E365E2"/>
    <w:rsid w:val="00E4025C"/>
    <w:rsid w:val="00E411E3"/>
    <w:rsid w:val="00E446BE"/>
    <w:rsid w:val="00E455B0"/>
    <w:rsid w:val="00E46B0A"/>
    <w:rsid w:val="00E47C55"/>
    <w:rsid w:val="00E50F3F"/>
    <w:rsid w:val="00E51013"/>
    <w:rsid w:val="00E52D69"/>
    <w:rsid w:val="00E534F6"/>
    <w:rsid w:val="00E535F6"/>
    <w:rsid w:val="00E55F6A"/>
    <w:rsid w:val="00E56865"/>
    <w:rsid w:val="00E5694F"/>
    <w:rsid w:val="00E602A3"/>
    <w:rsid w:val="00E62797"/>
    <w:rsid w:val="00E7517F"/>
    <w:rsid w:val="00E758E3"/>
    <w:rsid w:val="00E819ED"/>
    <w:rsid w:val="00E81FB7"/>
    <w:rsid w:val="00E82DBD"/>
    <w:rsid w:val="00E84CEF"/>
    <w:rsid w:val="00E87EC0"/>
    <w:rsid w:val="00E93BCF"/>
    <w:rsid w:val="00E96C82"/>
    <w:rsid w:val="00E97030"/>
    <w:rsid w:val="00EA0EE9"/>
    <w:rsid w:val="00EA490F"/>
    <w:rsid w:val="00EA547C"/>
    <w:rsid w:val="00EB073C"/>
    <w:rsid w:val="00EB517D"/>
    <w:rsid w:val="00EB7EBE"/>
    <w:rsid w:val="00EC01EC"/>
    <w:rsid w:val="00EC0882"/>
    <w:rsid w:val="00EC1278"/>
    <w:rsid w:val="00EC20C1"/>
    <w:rsid w:val="00EC4AC4"/>
    <w:rsid w:val="00EC5893"/>
    <w:rsid w:val="00EC7861"/>
    <w:rsid w:val="00ED0D2A"/>
    <w:rsid w:val="00ED3FED"/>
    <w:rsid w:val="00ED5DCD"/>
    <w:rsid w:val="00ED6EF0"/>
    <w:rsid w:val="00ED7222"/>
    <w:rsid w:val="00EE00B0"/>
    <w:rsid w:val="00EE5437"/>
    <w:rsid w:val="00EE5D8D"/>
    <w:rsid w:val="00EE646B"/>
    <w:rsid w:val="00EF1485"/>
    <w:rsid w:val="00EF37AD"/>
    <w:rsid w:val="00EF4738"/>
    <w:rsid w:val="00EF54EE"/>
    <w:rsid w:val="00EF6FDB"/>
    <w:rsid w:val="00EF78B5"/>
    <w:rsid w:val="00F012BD"/>
    <w:rsid w:val="00F042EA"/>
    <w:rsid w:val="00F0515C"/>
    <w:rsid w:val="00F052F6"/>
    <w:rsid w:val="00F061EC"/>
    <w:rsid w:val="00F0771D"/>
    <w:rsid w:val="00F07EE3"/>
    <w:rsid w:val="00F11958"/>
    <w:rsid w:val="00F14C7C"/>
    <w:rsid w:val="00F31242"/>
    <w:rsid w:val="00F3262D"/>
    <w:rsid w:val="00F35651"/>
    <w:rsid w:val="00F35E2F"/>
    <w:rsid w:val="00F36748"/>
    <w:rsid w:val="00F37272"/>
    <w:rsid w:val="00F37B37"/>
    <w:rsid w:val="00F41326"/>
    <w:rsid w:val="00F413DE"/>
    <w:rsid w:val="00F41588"/>
    <w:rsid w:val="00F41C37"/>
    <w:rsid w:val="00F4234B"/>
    <w:rsid w:val="00F42585"/>
    <w:rsid w:val="00F429C0"/>
    <w:rsid w:val="00F459F5"/>
    <w:rsid w:val="00F51078"/>
    <w:rsid w:val="00F52D05"/>
    <w:rsid w:val="00F53DA6"/>
    <w:rsid w:val="00F54C49"/>
    <w:rsid w:val="00F61A71"/>
    <w:rsid w:val="00F62B44"/>
    <w:rsid w:val="00F6320B"/>
    <w:rsid w:val="00F6508C"/>
    <w:rsid w:val="00F66844"/>
    <w:rsid w:val="00F71111"/>
    <w:rsid w:val="00F71B94"/>
    <w:rsid w:val="00F73DAB"/>
    <w:rsid w:val="00F73E41"/>
    <w:rsid w:val="00F742C9"/>
    <w:rsid w:val="00F76415"/>
    <w:rsid w:val="00F8262C"/>
    <w:rsid w:val="00F82C2F"/>
    <w:rsid w:val="00F92054"/>
    <w:rsid w:val="00F928D7"/>
    <w:rsid w:val="00F946F4"/>
    <w:rsid w:val="00F952E5"/>
    <w:rsid w:val="00F966B9"/>
    <w:rsid w:val="00F97715"/>
    <w:rsid w:val="00FA0148"/>
    <w:rsid w:val="00FA01CE"/>
    <w:rsid w:val="00FA1D10"/>
    <w:rsid w:val="00FA327D"/>
    <w:rsid w:val="00FA4704"/>
    <w:rsid w:val="00FA4E5B"/>
    <w:rsid w:val="00FA5C08"/>
    <w:rsid w:val="00FB02F5"/>
    <w:rsid w:val="00FB3D05"/>
    <w:rsid w:val="00FB413E"/>
    <w:rsid w:val="00FB60CC"/>
    <w:rsid w:val="00FB6A01"/>
    <w:rsid w:val="00FC37C7"/>
    <w:rsid w:val="00FC646E"/>
    <w:rsid w:val="00FC72F4"/>
    <w:rsid w:val="00FC743F"/>
    <w:rsid w:val="00FC7EC4"/>
    <w:rsid w:val="00FD1112"/>
    <w:rsid w:val="00FD13CD"/>
    <w:rsid w:val="00FD31A0"/>
    <w:rsid w:val="00FD3D1E"/>
    <w:rsid w:val="00FD657B"/>
    <w:rsid w:val="00FE1EF8"/>
    <w:rsid w:val="00FE2936"/>
    <w:rsid w:val="00FE5525"/>
    <w:rsid w:val="00FE5759"/>
    <w:rsid w:val="00FE6AA9"/>
    <w:rsid w:val="00FE7D22"/>
    <w:rsid w:val="00FF0727"/>
    <w:rsid w:val="00FF15B5"/>
    <w:rsid w:val="00FF22CE"/>
    <w:rsid w:val="00FF41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B08EF0-0B84-4C7D-8980-925EF6E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rsid w:val="002673A9"/>
    <w:pPr>
      <w:keepNext/>
      <w:spacing w:before="240" w:after="60"/>
      <w:outlineLvl w:val="0"/>
    </w:pPr>
    <w:rPr>
      <w:rFonts w:ascii="Arial" w:hAnsi="Arial" w:cs="Arial"/>
      <w:b/>
      <w:bCs/>
      <w:kern w:val="32"/>
      <w:sz w:val="32"/>
      <w:szCs w:val="32"/>
    </w:rPr>
  </w:style>
  <w:style w:type="paragraph" w:styleId="4">
    <w:name w:val="heading 4"/>
    <w:basedOn w:val="a"/>
    <w:qFormat/>
    <w:rsid w:val="00C44E25"/>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qFormat/>
    <w:rsid w:val="002E19B4"/>
    <w:rPr>
      <w:b/>
      <w:bCs/>
    </w:rPr>
  </w:style>
  <w:style w:type="paragraph" w:styleId="a4">
    <w:name w:val="Normal (Web)"/>
    <w:basedOn w:val="a"/>
    <w:rsid w:val="00C44E25"/>
    <w:pPr>
      <w:spacing w:before="100" w:beforeAutospacing="1" w:after="100" w:afterAutospacing="1"/>
    </w:pPr>
  </w:style>
  <w:style w:type="character" w:styleId="a5">
    <w:name w:val="Hyperlink"/>
    <w:rsid w:val="00C44E25"/>
    <w:rPr>
      <w:color w:val="0000FF"/>
      <w:u w:val="single"/>
    </w:rPr>
  </w:style>
  <w:style w:type="character" w:customStyle="1" w:styleId="apple-converted-space">
    <w:name w:val="apple-converted-space"/>
    <w:basedOn w:val="a0"/>
    <w:rsid w:val="00C44E25"/>
  </w:style>
  <w:style w:type="character" w:customStyle="1" w:styleId="date">
    <w:name w:val="date"/>
    <w:basedOn w:val="a0"/>
    <w:rsid w:val="00267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68944">
      <w:bodyDiv w:val="1"/>
      <w:marLeft w:val="0"/>
      <w:marRight w:val="0"/>
      <w:marTop w:val="0"/>
      <w:marBottom w:val="0"/>
      <w:divBdr>
        <w:top w:val="none" w:sz="0" w:space="0" w:color="auto"/>
        <w:left w:val="none" w:sz="0" w:space="0" w:color="auto"/>
        <w:bottom w:val="none" w:sz="0" w:space="0" w:color="auto"/>
        <w:right w:val="none" w:sz="0" w:space="0" w:color="auto"/>
      </w:divBdr>
    </w:div>
    <w:div w:id="561406045">
      <w:bodyDiv w:val="1"/>
      <w:marLeft w:val="0"/>
      <w:marRight w:val="0"/>
      <w:marTop w:val="0"/>
      <w:marBottom w:val="0"/>
      <w:divBdr>
        <w:top w:val="none" w:sz="0" w:space="0" w:color="auto"/>
        <w:left w:val="none" w:sz="0" w:space="0" w:color="auto"/>
        <w:bottom w:val="none" w:sz="0" w:space="0" w:color="auto"/>
        <w:right w:val="none" w:sz="0" w:space="0" w:color="auto"/>
      </w:divBdr>
    </w:div>
    <w:div w:id="1266574061">
      <w:bodyDiv w:val="1"/>
      <w:marLeft w:val="0"/>
      <w:marRight w:val="0"/>
      <w:marTop w:val="0"/>
      <w:marBottom w:val="0"/>
      <w:divBdr>
        <w:top w:val="none" w:sz="0" w:space="0" w:color="auto"/>
        <w:left w:val="none" w:sz="0" w:space="0" w:color="auto"/>
        <w:bottom w:val="none" w:sz="0" w:space="0" w:color="auto"/>
        <w:right w:val="none" w:sz="0" w:space="0" w:color="auto"/>
      </w:divBdr>
    </w:div>
    <w:div w:id="1379934782">
      <w:bodyDiv w:val="1"/>
      <w:marLeft w:val="0"/>
      <w:marRight w:val="0"/>
      <w:marTop w:val="0"/>
      <w:marBottom w:val="0"/>
      <w:divBdr>
        <w:top w:val="none" w:sz="0" w:space="0" w:color="auto"/>
        <w:left w:val="none" w:sz="0" w:space="0" w:color="auto"/>
        <w:bottom w:val="none" w:sz="0" w:space="0" w:color="auto"/>
        <w:right w:val="none" w:sz="0" w:space="0" w:color="auto"/>
      </w:divBdr>
      <w:divsChild>
        <w:div w:id="888692089">
          <w:marLeft w:val="0"/>
          <w:marRight w:val="0"/>
          <w:marTop w:val="0"/>
          <w:marBottom w:val="0"/>
          <w:divBdr>
            <w:top w:val="none" w:sz="0" w:space="0" w:color="auto"/>
            <w:left w:val="none" w:sz="0" w:space="0" w:color="auto"/>
            <w:bottom w:val="none" w:sz="0" w:space="0" w:color="auto"/>
            <w:right w:val="none" w:sz="0" w:space="0" w:color="auto"/>
          </w:divBdr>
          <w:divsChild>
            <w:div w:id="1818449494">
              <w:marLeft w:val="0"/>
              <w:marRight w:val="0"/>
              <w:marTop w:val="107"/>
              <w:marBottom w:val="0"/>
              <w:divBdr>
                <w:top w:val="none" w:sz="0" w:space="0" w:color="auto"/>
                <w:left w:val="none" w:sz="0" w:space="0" w:color="auto"/>
                <w:bottom w:val="none" w:sz="0" w:space="0" w:color="auto"/>
                <w:right w:val="none" w:sz="0" w:space="0" w:color="auto"/>
              </w:divBdr>
            </w:div>
          </w:divsChild>
        </w:div>
        <w:div w:id="1555003916">
          <w:marLeft w:val="0"/>
          <w:marRight w:val="0"/>
          <w:marTop w:val="0"/>
          <w:marBottom w:val="0"/>
          <w:divBdr>
            <w:top w:val="none" w:sz="0" w:space="0" w:color="auto"/>
            <w:left w:val="none" w:sz="0" w:space="0" w:color="auto"/>
            <w:bottom w:val="none" w:sz="0" w:space="0" w:color="auto"/>
            <w:right w:val="none" w:sz="0" w:space="0" w:color="auto"/>
          </w:divBdr>
          <w:divsChild>
            <w:div w:id="100684992">
              <w:marLeft w:val="0"/>
              <w:marRight w:val="0"/>
              <w:marTop w:val="0"/>
              <w:marBottom w:val="0"/>
              <w:divBdr>
                <w:top w:val="none" w:sz="0" w:space="0" w:color="auto"/>
                <w:left w:val="none" w:sz="0" w:space="0" w:color="auto"/>
                <w:bottom w:val="single" w:sz="4" w:space="24" w:color="E9E9E9"/>
                <w:right w:val="none" w:sz="0" w:space="0" w:color="auto"/>
              </w:divBdr>
            </w:div>
          </w:divsChild>
        </w:div>
      </w:divsChild>
    </w:div>
    <w:div w:id="186104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led-zona.bg/led-krushki-g4" TargetMode="External"/><Relationship Id="rId18" Type="http://schemas.openxmlformats.org/officeDocument/2006/relationships/hyperlink" Target="http://www.integral-led.com/product-search/field_product_lamp_base/b15-516/product-type/lamps-15" TargetMode="External"/><Relationship Id="rId26" Type="http://schemas.openxmlformats.org/officeDocument/2006/relationships/image" Target="media/image10.png"/><Relationship Id="rId39" Type="http://schemas.openxmlformats.org/officeDocument/2006/relationships/image" Target="media/image23.jpeg"/><Relationship Id="rId21" Type="http://schemas.openxmlformats.org/officeDocument/2006/relationships/hyperlink" Target="http://www.integral-led.com/product-search/field_product_lamp_base/gu10-par16-269/product-type/lamps-15" TargetMode="External"/><Relationship Id="rId34" Type="http://schemas.openxmlformats.org/officeDocument/2006/relationships/image" Target="media/image18.jpeg"/><Relationship Id="rId42" Type="http://schemas.openxmlformats.org/officeDocument/2006/relationships/fontTable" Target="fontTable.xml"/><Relationship Id="rId7" Type="http://schemas.openxmlformats.org/officeDocument/2006/relationships/hyperlink" Target="http://optonicaled.com/"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integral-led.com/product-search/field_product_lamp_base/e14-87/product-type/lamps-15" TargetMode="External"/><Relationship Id="rId29" Type="http://schemas.openxmlformats.org/officeDocument/2006/relationships/image" Target="media/image13.jpeg"/><Relationship Id="rId41"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hyperlink" Target="http://www.optonicaled.com/Produkti/LED-krushki/E27/file.indexdetails.file/menu_id.150/" TargetMode="External"/><Relationship Id="rId11" Type="http://schemas.openxmlformats.org/officeDocument/2006/relationships/image" Target="media/image3.jpeg"/><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image" Target="media/image21.jpeg"/><Relationship Id="rId40" Type="http://schemas.openxmlformats.org/officeDocument/2006/relationships/image" Target="media/image24.jpeg"/><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20.jpeg"/><Relationship Id="rId10" Type="http://schemas.openxmlformats.org/officeDocument/2006/relationships/hyperlink" Target="http://www.led-zona.bg/led-krushki-e27" TargetMode="External"/><Relationship Id="rId19" Type="http://schemas.openxmlformats.org/officeDocument/2006/relationships/hyperlink" Target="http://www.integral-led.com/product-search/field_product_lamp_base/e27-88/product-type/lamps-15" TargetMode="External"/><Relationship Id="rId3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hyperlink" Target="http://www.led-zona.bg/led-krushki-e14" TargetMode="External"/><Relationship Id="rId14" Type="http://schemas.openxmlformats.org/officeDocument/2006/relationships/hyperlink" Target="http://www.led-zona.bg/led-krushki-g9" TargetMode="External"/><Relationship Id="rId22" Type="http://schemas.openxmlformats.org/officeDocument/2006/relationships/hyperlink" Target="http://www.integral-led.com/lamps/mr16" TargetMode="External"/><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integral-led.com/product-search/field_product_lamp_base/b22-57/product-type/lamps-15" TargetMode="External"/><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image" Target="media/image22.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2179</Words>
  <Characters>12421</Characters>
  <Application>Microsoft Office Word</Application>
  <DocSecurity>0</DocSecurity>
  <Lines>103</Lines>
  <Paragraphs>29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LED осветление</vt:lpstr>
      <vt:lpstr>LED осветление</vt:lpstr>
    </vt:vector>
  </TitlesOfParts>
  <Company/>
  <LinksUpToDate>false</LinksUpToDate>
  <CharactersWithSpaces>14571</CharactersWithSpaces>
  <SharedDoc>false</SharedDoc>
  <HLinks>
    <vt:vector size="72" baseType="variant">
      <vt:variant>
        <vt:i4>7077997</vt:i4>
      </vt:variant>
      <vt:variant>
        <vt:i4>45</vt:i4>
      </vt:variant>
      <vt:variant>
        <vt:i4>0</vt:i4>
      </vt:variant>
      <vt:variant>
        <vt:i4>5</vt:i4>
      </vt:variant>
      <vt:variant>
        <vt:lpwstr>http://www.integral-led.com/lamps/mr16</vt:lpwstr>
      </vt:variant>
      <vt:variant>
        <vt:lpwstr/>
      </vt:variant>
      <vt:variant>
        <vt:i4>655407</vt:i4>
      </vt:variant>
      <vt:variant>
        <vt:i4>42</vt:i4>
      </vt:variant>
      <vt:variant>
        <vt:i4>0</vt:i4>
      </vt:variant>
      <vt:variant>
        <vt:i4>5</vt:i4>
      </vt:variant>
      <vt:variant>
        <vt:lpwstr>http://www.integral-led.com/product-search/field_product_lamp_base/gu10-par16-269/product-type/lamps-15</vt:lpwstr>
      </vt:variant>
      <vt:variant>
        <vt:lpwstr/>
      </vt:variant>
      <vt:variant>
        <vt:i4>5439614</vt:i4>
      </vt:variant>
      <vt:variant>
        <vt:i4>39</vt:i4>
      </vt:variant>
      <vt:variant>
        <vt:i4>0</vt:i4>
      </vt:variant>
      <vt:variant>
        <vt:i4>5</vt:i4>
      </vt:variant>
      <vt:variant>
        <vt:lpwstr>http://www.integral-led.com/product-search/field_product_lamp_base/e14-87/product-type/lamps-15</vt:lpwstr>
      </vt:variant>
      <vt:variant>
        <vt:lpwstr/>
      </vt:variant>
      <vt:variant>
        <vt:i4>5242994</vt:i4>
      </vt:variant>
      <vt:variant>
        <vt:i4>36</vt:i4>
      </vt:variant>
      <vt:variant>
        <vt:i4>0</vt:i4>
      </vt:variant>
      <vt:variant>
        <vt:i4>5</vt:i4>
      </vt:variant>
      <vt:variant>
        <vt:lpwstr>http://www.integral-led.com/product-search/field_product_lamp_base/e27-88/product-type/lamps-15</vt:lpwstr>
      </vt:variant>
      <vt:variant>
        <vt:lpwstr/>
      </vt:variant>
      <vt:variant>
        <vt:i4>7995481</vt:i4>
      </vt:variant>
      <vt:variant>
        <vt:i4>33</vt:i4>
      </vt:variant>
      <vt:variant>
        <vt:i4>0</vt:i4>
      </vt:variant>
      <vt:variant>
        <vt:i4>5</vt:i4>
      </vt:variant>
      <vt:variant>
        <vt:lpwstr>http://www.integral-led.com/product-search/field_product_lamp_base/b15-516/product-type/lamps-15</vt:lpwstr>
      </vt:variant>
      <vt:variant>
        <vt:lpwstr/>
      </vt:variant>
      <vt:variant>
        <vt:i4>6226045</vt:i4>
      </vt:variant>
      <vt:variant>
        <vt:i4>30</vt:i4>
      </vt:variant>
      <vt:variant>
        <vt:i4>0</vt:i4>
      </vt:variant>
      <vt:variant>
        <vt:i4>5</vt:i4>
      </vt:variant>
      <vt:variant>
        <vt:lpwstr>http://www.integral-led.com/product-search/field_product_lamp_base/b22-57/product-type/lamps-15</vt:lpwstr>
      </vt:variant>
      <vt:variant>
        <vt:lpwstr/>
      </vt:variant>
      <vt:variant>
        <vt:i4>917588</vt:i4>
      </vt:variant>
      <vt:variant>
        <vt:i4>24</vt:i4>
      </vt:variant>
      <vt:variant>
        <vt:i4>0</vt:i4>
      </vt:variant>
      <vt:variant>
        <vt:i4>5</vt:i4>
      </vt:variant>
      <vt:variant>
        <vt:lpwstr>http://www.led-zona.bg/led-krushki-g9</vt:lpwstr>
      </vt:variant>
      <vt:variant>
        <vt:lpwstr/>
      </vt:variant>
      <vt:variant>
        <vt:i4>917588</vt:i4>
      </vt:variant>
      <vt:variant>
        <vt:i4>21</vt:i4>
      </vt:variant>
      <vt:variant>
        <vt:i4>0</vt:i4>
      </vt:variant>
      <vt:variant>
        <vt:i4>5</vt:i4>
      </vt:variant>
      <vt:variant>
        <vt:lpwstr>http://www.led-zona.bg/led-krushki-g4</vt:lpwstr>
      </vt:variant>
      <vt:variant>
        <vt:lpwstr/>
      </vt:variant>
      <vt:variant>
        <vt:i4>3866726</vt:i4>
      </vt:variant>
      <vt:variant>
        <vt:i4>12</vt:i4>
      </vt:variant>
      <vt:variant>
        <vt:i4>0</vt:i4>
      </vt:variant>
      <vt:variant>
        <vt:i4>5</vt:i4>
      </vt:variant>
      <vt:variant>
        <vt:lpwstr>http://www.led-zona.bg/led-krushki-e27</vt:lpwstr>
      </vt:variant>
      <vt:variant>
        <vt:lpwstr/>
      </vt:variant>
      <vt:variant>
        <vt:i4>3670117</vt:i4>
      </vt:variant>
      <vt:variant>
        <vt:i4>9</vt:i4>
      </vt:variant>
      <vt:variant>
        <vt:i4>0</vt:i4>
      </vt:variant>
      <vt:variant>
        <vt:i4>5</vt:i4>
      </vt:variant>
      <vt:variant>
        <vt:lpwstr>http://www.led-zona.bg/led-krushki-e14</vt:lpwstr>
      </vt:variant>
      <vt:variant>
        <vt:lpwstr/>
      </vt:variant>
      <vt:variant>
        <vt:i4>3866682</vt:i4>
      </vt:variant>
      <vt:variant>
        <vt:i4>6</vt:i4>
      </vt:variant>
      <vt:variant>
        <vt:i4>0</vt:i4>
      </vt:variant>
      <vt:variant>
        <vt:i4>5</vt:i4>
      </vt:variant>
      <vt:variant>
        <vt:lpwstr>http://optonicaled.com/</vt:lpwstr>
      </vt:variant>
      <vt:variant>
        <vt:lpwstr/>
      </vt:variant>
      <vt:variant>
        <vt:i4>1048703</vt:i4>
      </vt:variant>
      <vt:variant>
        <vt:i4>3</vt:i4>
      </vt:variant>
      <vt:variant>
        <vt:i4>0</vt:i4>
      </vt:variant>
      <vt:variant>
        <vt:i4>5</vt:i4>
      </vt:variant>
      <vt:variant>
        <vt:lpwstr>http://www.optonicaled.com/Produkti/LED-krushki/E27/file.indexdetails.file/menu_id.150/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 осветление</dc:title>
  <dc:subject/>
  <dc:creator>Rumen Yordanov</dc:creator>
  <cp:keywords/>
  <dc:description/>
  <cp:lastModifiedBy>Rumen Yordanov</cp:lastModifiedBy>
  <cp:revision>3</cp:revision>
  <dcterms:created xsi:type="dcterms:W3CDTF">2026-04-22T06:55:00Z</dcterms:created>
  <dcterms:modified xsi:type="dcterms:W3CDTF">2026-04-22T06:55:00Z</dcterms:modified>
</cp:coreProperties>
</file>