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B138C" w14:textId="080334C2" w:rsidR="00D02507" w:rsidRPr="00B256B3" w:rsidRDefault="001E74F2" w:rsidP="001E74F2">
      <w:pPr>
        <w:spacing w:after="0" w:line="240" w:lineRule="auto"/>
        <w:rPr>
          <w:rFonts w:ascii="Times New Roman" w:eastAsia="Times New Roman" w:hAnsi="Times New Roman" w:cs="Times New Roman"/>
          <w:b/>
          <w:bCs/>
          <w:sz w:val="24"/>
          <w:szCs w:val="24"/>
          <w:lang w:eastAsia="bg-BG"/>
        </w:rPr>
      </w:pPr>
      <w:r w:rsidRPr="00B256B3">
        <w:rPr>
          <w:rFonts w:ascii="Times New Roman" w:eastAsia="Times New Roman" w:hAnsi="Times New Roman" w:cs="Times New Roman"/>
          <w:b/>
          <w:bCs/>
          <w:sz w:val="24"/>
          <w:szCs w:val="24"/>
          <w:lang w:eastAsia="bg-BG"/>
        </w:rPr>
        <w:t xml:space="preserve">Използване на </w:t>
      </w:r>
      <w:r w:rsidRPr="00B256B3">
        <w:rPr>
          <w:rFonts w:ascii="Times New Roman" w:hAnsi="Times New Roman" w:cs="Times New Roman"/>
          <w:b/>
          <w:noProof/>
          <w:sz w:val="24"/>
          <w:szCs w:val="24"/>
        </w:rPr>
        <w:t>LoRa</w:t>
      </w:r>
      <w:r w:rsidR="00BC63E4" w:rsidRPr="00B256B3">
        <w:rPr>
          <w:rFonts w:ascii="Times New Roman" w:hAnsi="Times New Roman" w:cs="Times New Roman"/>
          <w:b/>
          <w:noProof/>
          <w:sz w:val="24"/>
          <w:szCs w:val="24"/>
        </w:rPr>
        <w:t xml:space="preserve"> /Long Range/</w:t>
      </w:r>
      <w:r w:rsidRPr="00B256B3">
        <w:rPr>
          <w:rFonts w:ascii="Times New Roman" w:hAnsi="Times New Roman" w:cs="Times New Roman"/>
          <w:b/>
          <w:noProof/>
          <w:sz w:val="24"/>
          <w:szCs w:val="24"/>
        </w:rPr>
        <w:t xml:space="preserve"> мрежа за нуждите на водоснабдяването</w:t>
      </w:r>
    </w:p>
    <w:p w14:paraId="47695EE7" w14:textId="77777777" w:rsidR="001E74F2" w:rsidRPr="00B256B3" w:rsidRDefault="001E74F2" w:rsidP="001E74F2">
      <w:pPr>
        <w:spacing w:after="0" w:line="240" w:lineRule="auto"/>
        <w:rPr>
          <w:rFonts w:ascii="Times New Roman" w:eastAsia="Times New Roman" w:hAnsi="Times New Roman" w:cs="Times New Roman"/>
          <w:b/>
          <w:bCs/>
          <w:color w:val="FFB401"/>
          <w:sz w:val="24"/>
          <w:szCs w:val="24"/>
          <w:lang w:eastAsia="bg-BG"/>
        </w:rPr>
      </w:pPr>
    </w:p>
    <w:p w14:paraId="6C29AD31" w14:textId="5EA3A179" w:rsidR="00457D3A" w:rsidRPr="00B256B3" w:rsidRDefault="00457D3A" w:rsidP="001E74F2">
      <w:pPr>
        <w:pStyle w:val="a3"/>
        <w:numPr>
          <w:ilvl w:val="0"/>
          <w:numId w:val="10"/>
        </w:numPr>
        <w:spacing w:after="0" w:line="240" w:lineRule="auto"/>
        <w:rPr>
          <w:rFonts w:ascii="Times New Roman" w:eastAsia="Times New Roman" w:hAnsi="Times New Roman" w:cs="Times New Roman"/>
          <w:b/>
          <w:bCs/>
          <w:sz w:val="24"/>
          <w:szCs w:val="24"/>
          <w:lang w:eastAsia="bg-BG"/>
        </w:rPr>
      </w:pPr>
      <w:r w:rsidRPr="00B256B3">
        <w:rPr>
          <w:rFonts w:ascii="Times New Roman" w:eastAsia="Times New Roman" w:hAnsi="Times New Roman" w:cs="Times New Roman"/>
          <w:b/>
          <w:bCs/>
          <w:sz w:val="24"/>
          <w:szCs w:val="24"/>
          <w:lang w:eastAsia="bg-BG"/>
        </w:rPr>
        <w:t>Описание</w:t>
      </w:r>
      <w:r w:rsidR="00AD32E9" w:rsidRPr="00B256B3">
        <w:rPr>
          <w:rFonts w:ascii="Times New Roman" w:eastAsia="Times New Roman" w:hAnsi="Times New Roman" w:cs="Times New Roman"/>
          <w:b/>
          <w:bCs/>
          <w:sz w:val="24"/>
          <w:szCs w:val="24"/>
          <w:lang w:eastAsia="bg-BG"/>
        </w:rPr>
        <w:t xml:space="preserve"> и технически данни</w:t>
      </w:r>
      <w:r w:rsidR="001E74F2" w:rsidRPr="00B256B3">
        <w:rPr>
          <w:rFonts w:ascii="Times New Roman" w:eastAsia="Times New Roman" w:hAnsi="Times New Roman" w:cs="Times New Roman"/>
          <w:b/>
          <w:bCs/>
          <w:sz w:val="24"/>
          <w:szCs w:val="24"/>
          <w:lang w:eastAsia="bg-BG"/>
        </w:rPr>
        <w:t>.</w:t>
      </w:r>
    </w:p>
    <w:p w14:paraId="18B91562" w14:textId="4055E49B" w:rsidR="00CA7C6D" w:rsidRPr="00B256B3" w:rsidRDefault="004B2867" w:rsidP="001E74F2">
      <w:pPr>
        <w:spacing w:after="0" w:line="280" w:lineRule="atLeast"/>
        <w:textAlignment w:val="top"/>
        <w:rPr>
          <w:rFonts w:ascii="Times New Roman" w:hAnsi="Times New Roman" w:cs="Times New Roman"/>
          <w:color w:val="000000"/>
          <w:sz w:val="24"/>
          <w:szCs w:val="24"/>
          <w:shd w:val="clear" w:color="auto" w:fill="FFFFFF"/>
        </w:rPr>
      </w:pPr>
      <w:r w:rsidRPr="00B256B3">
        <w:rPr>
          <w:rFonts w:ascii="Times New Roman" w:hAnsi="Times New Roman" w:cs="Times New Roman"/>
          <w:color w:val="000000"/>
          <w:sz w:val="24"/>
          <w:szCs w:val="24"/>
          <w:shd w:val="clear" w:color="auto" w:fill="FFFFFF"/>
        </w:rPr>
        <w:t xml:space="preserve">Това е протокол, който позволява устройства </w:t>
      </w:r>
      <w:r w:rsidR="00D4353B" w:rsidRPr="00B256B3">
        <w:rPr>
          <w:rFonts w:ascii="Times New Roman" w:hAnsi="Times New Roman" w:cs="Times New Roman"/>
          <w:color w:val="000000"/>
          <w:sz w:val="24"/>
          <w:szCs w:val="24"/>
          <w:shd w:val="clear" w:color="auto" w:fill="FFFFFF"/>
        </w:rPr>
        <w:t xml:space="preserve">с голям обхват и с ниска консумация на </w:t>
      </w:r>
    </w:p>
    <w:p w14:paraId="519CC33E" w14:textId="5755FC33" w:rsidR="004B2867" w:rsidRPr="00B256B3" w:rsidRDefault="00CA7C6D" w:rsidP="001E74F2">
      <w:pPr>
        <w:spacing w:after="0" w:line="280" w:lineRule="atLeast"/>
        <w:textAlignment w:val="top"/>
        <w:rPr>
          <w:rFonts w:ascii="Times New Roman" w:hAnsi="Times New Roman" w:cs="Times New Roman"/>
          <w:color w:val="000000"/>
          <w:sz w:val="24"/>
          <w:szCs w:val="24"/>
          <w:shd w:val="clear" w:color="auto" w:fill="FFFFFF"/>
        </w:rPr>
      </w:pPr>
      <w:r w:rsidRPr="00B256B3">
        <w:rPr>
          <w:rFonts w:ascii="Times New Roman" w:hAnsi="Times New Roman" w:cs="Times New Roman"/>
          <w:color w:val="000000"/>
          <w:sz w:val="24"/>
          <w:szCs w:val="24"/>
          <w:shd w:val="clear" w:color="auto" w:fill="FFFFFF"/>
        </w:rPr>
        <w:t xml:space="preserve">eл. </w:t>
      </w:r>
      <w:r w:rsidR="00D4353B" w:rsidRPr="00B256B3">
        <w:rPr>
          <w:rFonts w:ascii="Times New Roman" w:hAnsi="Times New Roman" w:cs="Times New Roman"/>
          <w:color w:val="000000"/>
          <w:sz w:val="24"/>
          <w:szCs w:val="24"/>
          <w:shd w:val="clear" w:color="auto" w:fill="FFFFFF"/>
        </w:rPr>
        <w:t xml:space="preserve">енергия </w:t>
      </w:r>
      <w:r w:rsidR="004B2867" w:rsidRPr="00B256B3">
        <w:rPr>
          <w:rFonts w:ascii="Times New Roman" w:hAnsi="Times New Roman" w:cs="Times New Roman"/>
          <w:color w:val="000000"/>
          <w:sz w:val="24"/>
          <w:szCs w:val="24"/>
          <w:shd w:val="clear" w:color="auto" w:fill="FFFFFF"/>
        </w:rPr>
        <w:t xml:space="preserve">да се свързват </w:t>
      </w:r>
      <w:r w:rsidRPr="00B256B3">
        <w:rPr>
          <w:rFonts w:ascii="Times New Roman" w:hAnsi="Times New Roman" w:cs="Times New Roman"/>
          <w:color w:val="000000"/>
          <w:sz w:val="24"/>
          <w:szCs w:val="24"/>
          <w:shd w:val="clear" w:color="auto" w:fill="FFFFFF"/>
        </w:rPr>
        <w:t xml:space="preserve">директно </w:t>
      </w:r>
      <w:r w:rsidR="004B2867" w:rsidRPr="00B256B3">
        <w:rPr>
          <w:rFonts w:ascii="Times New Roman" w:hAnsi="Times New Roman" w:cs="Times New Roman"/>
          <w:color w:val="000000"/>
          <w:sz w:val="24"/>
          <w:szCs w:val="24"/>
          <w:shd w:val="clear" w:color="auto" w:fill="FFFFFF"/>
        </w:rPr>
        <w:t>с Интернет.</w:t>
      </w:r>
    </w:p>
    <w:p w14:paraId="5E2BD974" w14:textId="0F7616D0" w:rsidR="001E74F2" w:rsidRPr="00B256B3" w:rsidRDefault="00457D3A" w:rsidP="001E74F2">
      <w:p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Малки по размер пакети от данни може да се изпращат чрез LoRa</w:t>
      </w:r>
      <w:r w:rsidR="001E74F2" w:rsidRPr="00B256B3">
        <w:rPr>
          <w:rFonts w:ascii="Times New Roman" w:eastAsia="Times New Roman" w:hAnsi="Times New Roman" w:cs="Times New Roman"/>
          <w:color w:val="000000"/>
          <w:sz w:val="24"/>
          <w:szCs w:val="24"/>
          <w:lang w:eastAsia="bg-BG"/>
        </w:rPr>
        <w:t xml:space="preserve"> </w:t>
      </w:r>
      <w:r w:rsidRPr="00B256B3">
        <w:rPr>
          <w:rFonts w:ascii="Times New Roman" w:eastAsia="Times New Roman" w:hAnsi="Times New Roman" w:cs="Times New Roman"/>
          <w:color w:val="000000"/>
          <w:sz w:val="24"/>
          <w:szCs w:val="24"/>
          <w:lang w:eastAsia="bg-BG"/>
        </w:rPr>
        <w:t xml:space="preserve">радио модули с честота </w:t>
      </w:r>
    </w:p>
    <w:p w14:paraId="15E628FD" w14:textId="5BAD42AE" w:rsidR="00457D3A" w:rsidRPr="00B256B3" w:rsidRDefault="00457D3A" w:rsidP="001E74F2">
      <w:p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868 MHz. Данните се пренасят с ниска скорост на сравнително големи разстояния</w:t>
      </w:r>
      <w:r w:rsidR="00CA7C6D" w:rsidRPr="00B256B3">
        <w:rPr>
          <w:rFonts w:ascii="Times New Roman" w:eastAsia="Times New Roman" w:hAnsi="Times New Roman" w:cs="Times New Roman"/>
          <w:color w:val="000000"/>
          <w:sz w:val="24"/>
          <w:szCs w:val="24"/>
          <w:lang w:eastAsia="bg-BG"/>
        </w:rPr>
        <w:t>.</w:t>
      </w:r>
    </w:p>
    <w:p w14:paraId="39BF32E0" w14:textId="6611C221" w:rsidR="00457D3A" w:rsidRPr="00B256B3" w:rsidRDefault="00457D3A" w:rsidP="001E74F2">
      <w:pPr>
        <w:spacing w:after="0" w:line="280" w:lineRule="atLeast"/>
        <w:textAlignment w:val="top"/>
        <w:rPr>
          <w:rFonts w:ascii="Times New Roman" w:eastAsia="Times New Roman" w:hAnsi="Times New Roman" w:cs="Times New Roman"/>
          <w:b/>
          <w:color w:val="000000"/>
          <w:sz w:val="24"/>
          <w:szCs w:val="24"/>
          <w:lang w:eastAsia="bg-BG"/>
        </w:rPr>
      </w:pPr>
      <w:r w:rsidRPr="00B256B3">
        <w:rPr>
          <w:rFonts w:ascii="Times New Roman" w:eastAsia="Times New Roman" w:hAnsi="Times New Roman" w:cs="Times New Roman"/>
          <w:b/>
          <w:color w:val="000000"/>
          <w:sz w:val="24"/>
          <w:szCs w:val="24"/>
          <w:lang w:eastAsia="bg-BG"/>
        </w:rPr>
        <w:t>Технически данни за радио модул LoRa</w:t>
      </w:r>
      <w:r w:rsidR="00CA7C6D" w:rsidRPr="00B256B3">
        <w:rPr>
          <w:rFonts w:ascii="Times New Roman" w:eastAsia="Times New Roman" w:hAnsi="Times New Roman" w:cs="Times New Roman"/>
          <w:b/>
          <w:color w:val="000000"/>
          <w:sz w:val="24"/>
          <w:szCs w:val="24"/>
          <w:lang w:eastAsia="bg-BG"/>
        </w:rPr>
        <w:t>.</w:t>
      </w:r>
    </w:p>
    <w:p w14:paraId="7FCB12C0" w14:textId="473A49EC" w:rsidR="00CA7C6D" w:rsidRPr="00B256B3" w:rsidRDefault="00457D3A" w:rsidP="00CA7C6D">
      <w:pPr>
        <w:pStyle w:val="a3"/>
        <w:numPr>
          <w:ilvl w:val="0"/>
          <w:numId w:val="25"/>
        </w:num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Покритието е в зависимост от: височината на монтажа на</w:t>
      </w:r>
      <w:r w:rsidR="00CA7C6D" w:rsidRPr="00B256B3">
        <w:rPr>
          <w:rFonts w:ascii="Times New Roman" w:eastAsia="Times New Roman" w:hAnsi="Times New Roman" w:cs="Times New Roman"/>
          <w:color w:val="000000"/>
          <w:sz w:val="24"/>
          <w:szCs w:val="24"/>
          <w:lang w:eastAsia="bg-BG"/>
        </w:rPr>
        <w:t xml:space="preserve"> </w:t>
      </w:r>
      <w:r w:rsidRPr="00B256B3">
        <w:rPr>
          <w:rFonts w:ascii="Times New Roman" w:eastAsia="Times New Roman" w:hAnsi="Times New Roman" w:cs="Times New Roman"/>
          <w:color w:val="000000"/>
          <w:sz w:val="24"/>
          <w:szCs w:val="24"/>
          <w:lang w:eastAsia="bg-BG"/>
        </w:rPr>
        <w:t xml:space="preserve">антените, разстоянието между </w:t>
      </w:r>
    </w:p>
    <w:p w14:paraId="28E272ED" w14:textId="34D8E4B7" w:rsidR="00457D3A" w:rsidRPr="00B256B3" w:rsidRDefault="00457D3A" w:rsidP="00CA7C6D">
      <w:p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тях, съществуващи препятствия, вид антените и мощност.</w:t>
      </w:r>
    </w:p>
    <w:p w14:paraId="7C66F7CF" w14:textId="79AC0E3D" w:rsidR="00457D3A" w:rsidRPr="00B256B3" w:rsidRDefault="00457D3A" w:rsidP="001E74F2">
      <w:p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u w:val="single"/>
          <w:lang w:eastAsia="bg-BG"/>
        </w:rPr>
        <w:t>Пример:</w:t>
      </w:r>
      <w:r w:rsidRPr="00B256B3">
        <w:rPr>
          <w:rFonts w:ascii="Times New Roman" w:eastAsia="Times New Roman" w:hAnsi="Times New Roman" w:cs="Times New Roman"/>
          <w:color w:val="000000"/>
          <w:sz w:val="24"/>
          <w:szCs w:val="24"/>
          <w:lang w:eastAsia="bg-BG"/>
        </w:rPr>
        <w:t xml:space="preserve"> С радио модулът може да предаде информация </w:t>
      </w:r>
      <w:r w:rsidR="00AD32E9" w:rsidRPr="00B256B3">
        <w:rPr>
          <w:rFonts w:ascii="Times New Roman" w:eastAsia="Times New Roman" w:hAnsi="Times New Roman" w:cs="Times New Roman"/>
          <w:color w:val="000000"/>
          <w:sz w:val="24"/>
          <w:szCs w:val="24"/>
          <w:lang w:eastAsia="bg-BG"/>
        </w:rPr>
        <w:t xml:space="preserve">при пряка видимост </w:t>
      </w:r>
      <w:r w:rsidRPr="00B256B3">
        <w:rPr>
          <w:rFonts w:ascii="Times New Roman" w:eastAsia="Times New Roman" w:hAnsi="Times New Roman" w:cs="Times New Roman"/>
          <w:color w:val="000000"/>
          <w:sz w:val="24"/>
          <w:szCs w:val="24"/>
          <w:lang w:eastAsia="bg-BG"/>
        </w:rPr>
        <w:t>на</w:t>
      </w:r>
      <w:r w:rsidR="00CA7C6D" w:rsidRPr="00B256B3">
        <w:rPr>
          <w:rFonts w:ascii="Times New Roman" w:eastAsia="Times New Roman" w:hAnsi="Times New Roman" w:cs="Times New Roman"/>
          <w:color w:val="000000"/>
          <w:sz w:val="24"/>
          <w:szCs w:val="24"/>
          <w:lang w:eastAsia="bg-BG"/>
        </w:rPr>
        <w:t xml:space="preserve"> </w:t>
      </w:r>
      <w:r w:rsidRPr="00B256B3">
        <w:rPr>
          <w:rFonts w:ascii="Times New Roman" w:eastAsia="Times New Roman" w:hAnsi="Times New Roman" w:cs="Times New Roman"/>
          <w:color w:val="000000"/>
          <w:sz w:val="24"/>
          <w:szCs w:val="24"/>
          <w:lang w:eastAsia="bg-BG"/>
        </w:rPr>
        <w:t xml:space="preserve">2 километра, използвайки </w:t>
      </w:r>
      <w:r w:rsidR="00CA7C6D" w:rsidRPr="00B256B3">
        <w:rPr>
          <w:rFonts w:ascii="Times New Roman" w:eastAsia="Times New Roman" w:hAnsi="Times New Roman" w:cs="Times New Roman"/>
          <w:color w:val="000000"/>
          <w:sz w:val="24"/>
          <w:szCs w:val="24"/>
          <w:lang w:eastAsia="bg-BG"/>
        </w:rPr>
        <w:t xml:space="preserve">кръгова </w:t>
      </w:r>
      <w:r w:rsidRPr="00B256B3">
        <w:rPr>
          <w:rFonts w:ascii="Times New Roman" w:eastAsia="Times New Roman" w:hAnsi="Times New Roman" w:cs="Times New Roman"/>
          <w:color w:val="000000"/>
          <w:sz w:val="24"/>
          <w:szCs w:val="24"/>
          <w:lang w:eastAsia="bg-BG"/>
        </w:rPr>
        <w:t>антена Омни или на 6 километра с насочена антена</w:t>
      </w:r>
      <w:r w:rsidR="00AD32E9" w:rsidRPr="00B256B3">
        <w:rPr>
          <w:rFonts w:ascii="Times New Roman" w:eastAsia="Times New Roman" w:hAnsi="Times New Roman" w:cs="Times New Roman"/>
          <w:color w:val="000000"/>
          <w:sz w:val="24"/>
          <w:szCs w:val="24"/>
          <w:lang w:eastAsia="bg-BG"/>
        </w:rPr>
        <w:t xml:space="preserve"> Яги</w:t>
      </w:r>
      <w:r w:rsidRPr="00B256B3">
        <w:rPr>
          <w:rFonts w:ascii="Times New Roman" w:eastAsia="Times New Roman" w:hAnsi="Times New Roman" w:cs="Times New Roman"/>
          <w:color w:val="000000"/>
          <w:sz w:val="24"/>
          <w:szCs w:val="24"/>
          <w:lang w:eastAsia="bg-BG"/>
        </w:rPr>
        <w:t>;</w:t>
      </w:r>
    </w:p>
    <w:p w14:paraId="153DBAB6" w14:textId="126F08CD" w:rsidR="00457D3A" w:rsidRPr="00B256B3" w:rsidRDefault="00457D3A" w:rsidP="00CA7C6D">
      <w:pPr>
        <w:pStyle w:val="a3"/>
        <w:numPr>
          <w:ilvl w:val="0"/>
          <w:numId w:val="25"/>
        </w:num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Конекторите за връзка с външна антена са тип uFL или SMA.</w:t>
      </w:r>
    </w:p>
    <w:p w14:paraId="7C308AFD" w14:textId="70CA28E6" w:rsidR="00457D3A" w:rsidRPr="00B256B3" w:rsidRDefault="00457D3A" w:rsidP="00CA7C6D">
      <w:pPr>
        <w:pStyle w:val="a3"/>
        <w:numPr>
          <w:ilvl w:val="0"/>
          <w:numId w:val="25"/>
        </w:numPr>
        <w:spacing w:after="0" w:line="280" w:lineRule="atLeast"/>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Мощност на разпръскване</w:t>
      </w:r>
      <w:r w:rsidR="00B256B3">
        <w:rPr>
          <w:rFonts w:ascii="Times New Roman" w:eastAsia="Times New Roman" w:hAnsi="Times New Roman" w:cs="Times New Roman"/>
          <w:color w:val="000000"/>
          <w:sz w:val="24"/>
          <w:szCs w:val="24"/>
          <w:lang w:eastAsia="bg-BG"/>
        </w:rPr>
        <w:t xml:space="preserve"> от</w:t>
      </w:r>
      <w:r w:rsidRPr="00B256B3">
        <w:rPr>
          <w:rFonts w:ascii="Times New Roman" w:eastAsia="Times New Roman" w:hAnsi="Times New Roman" w:cs="Times New Roman"/>
          <w:color w:val="000000"/>
          <w:sz w:val="24"/>
          <w:szCs w:val="24"/>
          <w:lang w:eastAsia="bg-BG"/>
        </w:rPr>
        <w:t xml:space="preserve"> +5 </w:t>
      </w:r>
      <w:r w:rsidR="00B256B3">
        <w:rPr>
          <w:rFonts w:ascii="Times New Roman" w:eastAsia="Times New Roman" w:hAnsi="Times New Roman" w:cs="Times New Roman"/>
          <w:color w:val="000000"/>
          <w:sz w:val="24"/>
          <w:szCs w:val="24"/>
          <w:lang w:eastAsia="bg-BG"/>
        </w:rPr>
        <w:t>до</w:t>
      </w:r>
      <w:r w:rsidRPr="00B256B3">
        <w:rPr>
          <w:rFonts w:ascii="Times New Roman" w:eastAsia="Times New Roman" w:hAnsi="Times New Roman" w:cs="Times New Roman"/>
          <w:color w:val="000000"/>
          <w:sz w:val="24"/>
          <w:szCs w:val="24"/>
          <w:lang w:eastAsia="bg-BG"/>
        </w:rPr>
        <w:t xml:space="preserve"> +20 dBm –до 100 mW;</w:t>
      </w:r>
    </w:p>
    <w:p w14:paraId="0DB5DD8E" w14:textId="77777777" w:rsidR="00CA7C6D" w:rsidRPr="00B256B3" w:rsidRDefault="00457D3A" w:rsidP="001E74F2">
      <w:pPr>
        <w:numPr>
          <w:ilvl w:val="0"/>
          <w:numId w:val="25"/>
        </w:numPr>
        <w:spacing w:after="0" w:line="280" w:lineRule="atLeast"/>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Консумация по време на предаване на данни ~100mA пик и</w:t>
      </w:r>
      <w:r w:rsidR="00CA7C6D" w:rsidRPr="00B256B3">
        <w:rPr>
          <w:rFonts w:ascii="Times New Roman" w:eastAsia="Times New Roman" w:hAnsi="Times New Roman" w:cs="Times New Roman"/>
          <w:color w:val="000000"/>
          <w:sz w:val="24"/>
          <w:szCs w:val="24"/>
          <w:lang w:eastAsia="bg-BG"/>
        </w:rPr>
        <w:t xml:space="preserve"> </w:t>
      </w:r>
      <w:r w:rsidRPr="00B256B3">
        <w:rPr>
          <w:rFonts w:ascii="Times New Roman" w:eastAsia="Times New Roman" w:hAnsi="Times New Roman" w:cs="Times New Roman"/>
          <w:color w:val="000000"/>
          <w:sz w:val="24"/>
          <w:szCs w:val="24"/>
          <w:lang w:eastAsia="bg-BG"/>
        </w:rPr>
        <w:t xml:space="preserve">~30mA по време на активно </w:t>
      </w:r>
    </w:p>
    <w:p w14:paraId="5B36103E" w14:textId="4C9F1357" w:rsidR="00457D3A" w:rsidRPr="00B256B3" w:rsidRDefault="00457D3A" w:rsidP="00CA7C6D">
      <w:pPr>
        <w:spacing w:after="0" w:line="280" w:lineRule="atLeast"/>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очакване за приемане на сигнал.</w:t>
      </w:r>
    </w:p>
    <w:p w14:paraId="3AD2CE7A" w14:textId="30305DE3" w:rsidR="00CA7C6D" w:rsidRPr="00B256B3" w:rsidRDefault="00457D3A" w:rsidP="001E74F2">
      <w:pPr>
        <w:pStyle w:val="a3"/>
        <w:numPr>
          <w:ilvl w:val="0"/>
          <w:numId w:val="25"/>
        </w:num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Всички радио модули се продават индивидуално и са</w:t>
      </w:r>
      <w:r w:rsidR="00CA7C6D" w:rsidRPr="00B256B3">
        <w:rPr>
          <w:rFonts w:ascii="Times New Roman" w:eastAsia="Times New Roman" w:hAnsi="Times New Roman" w:cs="Times New Roman"/>
          <w:color w:val="000000"/>
          <w:sz w:val="24"/>
          <w:szCs w:val="24"/>
          <w:lang w:eastAsia="bg-BG"/>
        </w:rPr>
        <w:t xml:space="preserve"> </w:t>
      </w:r>
      <w:r w:rsidRPr="00B256B3">
        <w:rPr>
          <w:rFonts w:ascii="Times New Roman" w:eastAsia="Times New Roman" w:hAnsi="Times New Roman" w:cs="Times New Roman"/>
          <w:color w:val="000000"/>
          <w:sz w:val="24"/>
          <w:szCs w:val="24"/>
          <w:lang w:eastAsia="bg-BG"/>
        </w:rPr>
        <w:t>съвместими с модули със същия</w:t>
      </w:r>
    </w:p>
    <w:p w14:paraId="27CDC3C5" w14:textId="0CB85A5F" w:rsidR="00457D3A" w:rsidRPr="00B256B3" w:rsidRDefault="00457D3A" w:rsidP="001E74F2">
      <w:p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номер.</w:t>
      </w:r>
    </w:p>
    <w:p w14:paraId="1BDC27CC" w14:textId="15DE49C2" w:rsidR="00457D3A" w:rsidRPr="00B256B3" w:rsidRDefault="00457D3A" w:rsidP="00CA7C6D">
      <w:pPr>
        <w:pStyle w:val="a3"/>
        <w:numPr>
          <w:ilvl w:val="0"/>
          <w:numId w:val="25"/>
        </w:numPr>
        <w:spacing w:after="0" w:line="280" w:lineRule="atLeast"/>
        <w:textAlignment w:val="top"/>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Ел. захранване 3.3V= от литиева батерия или адаптер  3-5V=.</w:t>
      </w:r>
    </w:p>
    <w:p w14:paraId="67EF7EAB" w14:textId="6A5C7565" w:rsidR="00457D3A" w:rsidRPr="00B256B3" w:rsidRDefault="00457D3A" w:rsidP="001E74F2">
      <w:pPr>
        <w:spacing w:after="0"/>
        <w:rPr>
          <w:rFonts w:ascii="Times New Roman" w:eastAsia="Times New Roman" w:hAnsi="Times New Roman" w:cs="Times New Roman"/>
          <w:color w:val="000000"/>
          <w:sz w:val="24"/>
          <w:szCs w:val="24"/>
          <w:lang w:eastAsia="bg-BG"/>
        </w:rPr>
      </w:pPr>
      <w:r w:rsidRPr="00B256B3">
        <w:rPr>
          <w:rFonts w:ascii="Times New Roman" w:hAnsi="Times New Roman" w:cs="Times New Roman"/>
          <w:sz w:val="24"/>
          <w:szCs w:val="24"/>
        </w:rPr>
        <w:t xml:space="preserve">Адаптерът може да се захранва от ел. мрежа 220 в~; от гнездото на запалката на автомобил 12 </w:t>
      </w:r>
      <w:r w:rsidRPr="00B256B3">
        <w:rPr>
          <w:rFonts w:ascii="Times New Roman" w:eastAsia="Times New Roman" w:hAnsi="Times New Roman" w:cs="Times New Roman"/>
          <w:color w:val="000000"/>
          <w:sz w:val="24"/>
          <w:szCs w:val="24"/>
          <w:lang w:eastAsia="bg-BG"/>
        </w:rPr>
        <w:t>V= или от соларен модул 12 V=.</w:t>
      </w:r>
    </w:p>
    <w:p w14:paraId="225DE060" w14:textId="1CCDA032" w:rsidR="00613CB9" w:rsidRPr="00B256B3" w:rsidRDefault="00613CB9" w:rsidP="00613CB9">
      <w:pPr>
        <w:pStyle w:val="4"/>
        <w:numPr>
          <w:ilvl w:val="0"/>
          <w:numId w:val="10"/>
        </w:numPr>
        <w:shd w:val="clear" w:color="auto" w:fill="FFFFFF"/>
        <w:spacing w:before="150" w:after="360"/>
        <w:rPr>
          <w:rFonts w:ascii="Times New Roman" w:hAnsi="Times New Roman" w:cs="Times New Roman"/>
          <w:b/>
          <w:i w:val="0"/>
          <w:color w:val="auto"/>
          <w:sz w:val="28"/>
          <w:szCs w:val="28"/>
        </w:rPr>
      </w:pPr>
      <w:r w:rsidRPr="00B256B3">
        <w:rPr>
          <w:rFonts w:ascii="Times New Roman" w:hAnsi="Times New Roman" w:cs="Times New Roman"/>
          <w:b/>
          <w:i w:val="0"/>
          <w:color w:val="auto"/>
          <w:sz w:val="28"/>
          <w:szCs w:val="28"/>
        </w:rPr>
        <w:t>С</w:t>
      </w:r>
      <w:r w:rsidR="00114112" w:rsidRPr="00B256B3">
        <w:rPr>
          <w:rFonts w:ascii="Times New Roman" w:hAnsi="Times New Roman" w:cs="Times New Roman"/>
          <w:b/>
          <w:i w:val="0"/>
          <w:color w:val="auto"/>
          <w:sz w:val="28"/>
          <w:szCs w:val="28"/>
        </w:rPr>
        <w:t>равнение</w:t>
      </w:r>
      <w:r w:rsidRPr="00B256B3">
        <w:rPr>
          <w:rFonts w:ascii="Times New Roman" w:hAnsi="Times New Roman" w:cs="Times New Roman"/>
          <w:b/>
          <w:i w:val="0"/>
          <w:color w:val="auto"/>
          <w:sz w:val="28"/>
          <w:szCs w:val="28"/>
        </w:rPr>
        <w:t xml:space="preserve"> цена</w:t>
      </w:r>
      <w:r w:rsidR="00114112" w:rsidRPr="00B256B3">
        <w:rPr>
          <w:rFonts w:ascii="Times New Roman" w:hAnsi="Times New Roman" w:cs="Times New Roman"/>
          <w:b/>
          <w:i w:val="0"/>
          <w:color w:val="auto"/>
          <w:sz w:val="28"/>
          <w:szCs w:val="28"/>
        </w:rPr>
        <w:t>та</w:t>
      </w:r>
      <w:r w:rsidRPr="00B256B3">
        <w:rPr>
          <w:rFonts w:ascii="Times New Roman" w:hAnsi="Times New Roman" w:cs="Times New Roman"/>
          <w:b/>
          <w:i w:val="0"/>
          <w:color w:val="auto"/>
          <w:sz w:val="28"/>
          <w:szCs w:val="28"/>
        </w:rPr>
        <w:t xml:space="preserve"> на модул</w:t>
      </w:r>
      <w:r w:rsidR="00114112" w:rsidRPr="00B256B3">
        <w:rPr>
          <w:rFonts w:ascii="Times New Roman" w:hAnsi="Times New Roman" w:cs="Times New Roman"/>
          <w:b/>
          <w:i w:val="0"/>
          <w:color w:val="auto"/>
          <w:sz w:val="28"/>
          <w:szCs w:val="28"/>
        </w:rPr>
        <w:t xml:space="preserve">, живота на батерията и </w:t>
      </w:r>
      <w:r w:rsidRPr="00B256B3">
        <w:rPr>
          <w:rFonts w:ascii="Times New Roman" w:hAnsi="Times New Roman" w:cs="Times New Roman"/>
          <w:b/>
          <w:i w:val="0"/>
          <w:color w:val="auto"/>
          <w:sz w:val="28"/>
          <w:szCs w:val="28"/>
        </w:rPr>
        <w:t>разстояние</w:t>
      </w:r>
      <w:r w:rsidR="00114112" w:rsidRPr="00B256B3">
        <w:rPr>
          <w:rFonts w:ascii="Times New Roman" w:hAnsi="Times New Roman" w:cs="Times New Roman"/>
          <w:b/>
          <w:i w:val="0"/>
          <w:color w:val="auto"/>
          <w:sz w:val="28"/>
          <w:szCs w:val="28"/>
        </w:rPr>
        <w:t>то</w:t>
      </w:r>
      <w:r w:rsidRPr="00B256B3">
        <w:rPr>
          <w:rFonts w:ascii="Times New Roman" w:hAnsi="Times New Roman" w:cs="Times New Roman"/>
          <w:b/>
          <w:i w:val="0"/>
          <w:color w:val="auto"/>
          <w:sz w:val="28"/>
          <w:szCs w:val="28"/>
        </w:rPr>
        <w:t xml:space="preserve"> и скорост</w:t>
      </w:r>
      <w:r w:rsidR="00114112" w:rsidRPr="00B256B3">
        <w:rPr>
          <w:rFonts w:ascii="Times New Roman" w:hAnsi="Times New Roman" w:cs="Times New Roman"/>
          <w:b/>
          <w:i w:val="0"/>
          <w:color w:val="auto"/>
          <w:sz w:val="28"/>
          <w:szCs w:val="28"/>
        </w:rPr>
        <w:t>та</w:t>
      </w:r>
      <w:r w:rsidRPr="00B256B3">
        <w:rPr>
          <w:rFonts w:ascii="Times New Roman" w:hAnsi="Times New Roman" w:cs="Times New Roman"/>
          <w:b/>
          <w:i w:val="0"/>
          <w:color w:val="auto"/>
          <w:sz w:val="28"/>
          <w:szCs w:val="28"/>
        </w:rPr>
        <w:t xml:space="preserve"> на предаване на данните при различните технологии.</w:t>
      </w:r>
    </w:p>
    <w:p w14:paraId="51C95C8C" w14:textId="14FBB9A7" w:rsidR="00613CB9" w:rsidRPr="00B256B3" w:rsidRDefault="00613CB9" w:rsidP="00613CB9">
      <w:pPr>
        <w:shd w:val="clear" w:color="auto" w:fill="FFFFFF"/>
        <w:rPr>
          <w:rFonts w:ascii="Raleway" w:hAnsi="Raleway"/>
          <w:color w:val="000000"/>
        </w:rPr>
      </w:pPr>
      <w:r w:rsidRPr="00B256B3">
        <w:rPr>
          <w:rFonts w:ascii="Raleway" w:hAnsi="Raleway"/>
          <w:noProof/>
          <w:color w:val="000000"/>
          <w:lang w:eastAsia="bg-BG"/>
        </w:rPr>
        <w:drawing>
          <wp:inline distT="0" distB="0" distL="0" distR="0" wp14:anchorId="061AEB81" wp14:editId="1750E206">
            <wp:extent cx="6408420" cy="3763645"/>
            <wp:effectExtent l="0" t="0" r="0" b="8255"/>
            <wp:docPr id="19" name="Picture 19" descr="https://www.iotnet.eu/wp/wp-content/uploads/2017/11/LoRa_battery_pr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otnet.eu/wp/wp-content/uploads/2017/11/LoRa_battery_pric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8420" cy="3763645"/>
                    </a:xfrm>
                    <a:prstGeom prst="rect">
                      <a:avLst/>
                    </a:prstGeom>
                    <a:noFill/>
                    <a:ln>
                      <a:noFill/>
                    </a:ln>
                  </pic:spPr>
                </pic:pic>
              </a:graphicData>
            </a:graphic>
          </wp:inline>
        </w:drawing>
      </w:r>
    </w:p>
    <w:p w14:paraId="22BA4B95" w14:textId="59E11DE8" w:rsidR="00613CB9" w:rsidRPr="00B256B3" w:rsidRDefault="00613CB9" w:rsidP="001E74F2">
      <w:pPr>
        <w:spacing w:after="0"/>
        <w:rPr>
          <w:rFonts w:ascii="Times New Roman" w:hAnsi="Times New Roman" w:cs="Times New Roman"/>
          <w:sz w:val="24"/>
          <w:szCs w:val="24"/>
        </w:rPr>
      </w:pPr>
    </w:p>
    <w:p w14:paraId="722C3991" w14:textId="06AA3766" w:rsidR="00613CB9" w:rsidRPr="00B256B3" w:rsidRDefault="00613CB9" w:rsidP="00613CB9">
      <w:pPr>
        <w:pStyle w:val="2"/>
        <w:shd w:val="clear" w:color="auto" w:fill="FFFFFF"/>
        <w:spacing w:before="0"/>
        <w:rPr>
          <w:rFonts w:ascii="Times New Roman" w:hAnsi="Times New Roman" w:cs="Times New Roman"/>
          <w:b/>
          <w:i/>
          <w:color w:val="auto"/>
          <w:sz w:val="28"/>
          <w:szCs w:val="28"/>
        </w:rPr>
      </w:pPr>
      <w:r w:rsidRPr="00B256B3">
        <w:rPr>
          <w:rFonts w:ascii="Times New Roman" w:hAnsi="Times New Roman" w:cs="Times New Roman"/>
          <w:b/>
          <w:i/>
          <w:color w:val="auto"/>
          <w:sz w:val="28"/>
          <w:szCs w:val="28"/>
        </w:rPr>
        <w:t>Преимуществата на LoRaWAN технологията са:</w:t>
      </w:r>
    </w:p>
    <w:p w14:paraId="25A96AEF" w14:textId="4B1BEB9E" w:rsidR="00613CB9" w:rsidRPr="00B256B3" w:rsidRDefault="00613CB9" w:rsidP="00613CB9">
      <w:pPr>
        <w:numPr>
          <w:ilvl w:val="0"/>
          <w:numId w:val="28"/>
        </w:numPr>
        <w:shd w:val="clear" w:color="auto" w:fill="FFFFFF"/>
        <w:spacing w:after="0" w:line="240" w:lineRule="auto"/>
        <w:rPr>
          <w:rFonts w:ascii="Times New Roman" w:hAnsi="Times New Roman" w:cs="Times New Roman"/>
          <w:sz w:val="28"/>
          <w:szCs w:val="28"/>
        </w:rPr>
      </w:pPr>
      <w:r w:rsidRPr="00B256B3">
        <w:rPr>
          <w:rStyle w:val="a6"/>
          <w:rFonts w:ascii="Times New Roman" w:hAnsi="Times New Roman" w:cs="Times New Roman"/>
          <w:b w:val="0"/>
          <w:sz w:val="28"/>
          <w:szCs w:val="28"/>
        </w:rPr>
        <w:t>Покритие на голямо разстояние;</w:t>
      </w:r>
    </w:p>
    <w:p w14:paraId="6F782505" w14:textId="092AE2A5" w:rsidR="00613CB9" w:rsidRPr="00B256B3" w:rsidRDefault="00613CB9" w:rsidP="00613CB9">
      <w:pPr>
        <w:numPr>
          <w:ilvl w:val="0"/>
          <w:numId w:val="28"/>
        </w:numPr>
        <w:shd w:val="clear" w:color="auto" w:fill="FFFFFF"/>
        <w:spacing w:after="0" w:line="240" w:lineRule="auto"/>
        <w:rPr>
          <w:rFonts w:ascii="Times New Roman" w:hAnsi="Times New Roman" w:cs="Times New Roman"/>
          <w:sz w:val="28"/>
          <w:szCs w:val="28"/>
        </w:rPr>
      </w:pPr>
      <w:r w:rsidRPr="00B256B3">
        <w:rPr>
          <w:rFonts w:ascii="Times New Roman" w:hAnsi="Times New Roman" w:cs="Times New Roman"/>
          <w:bCs/>
          <w:sz w:val="28"/>
          <w:szCs w:val="28"/>
        </w:rPr>
        <w:t>Дълъг живот на батерията;</w:t>
      </w:r>
    </w:p>
    <w:p w14:paraId="6F31149E" w14:textId="4D458A0A" w:rsidR="00613CB9" w:rsidRPr="00B256B3" w:rsidRDefault="00613CB9" w:rsidP="00613CB9">
      <w:pPr>
        <w:numPr>
          <w:ilvl w:val="0"/>
          <w:numId w:val="28"/>
        </w:numPr>
        <w:shd w:val="clear" w:color="auto" w:fill="FFFFFF"/>
        <w:spacing w:after="0" w:line="240" w:lineRule="auto"/>
        <w:rPr>
          <w:rFonts w:ascii="Times New Roman" w:hAnsi="Times New Roman" w:cs="Times New Roman"/>
          <w:sz w:val="28"/>
          <w:szCs w:val="28"/>
        </w:rPr>
      </w:pPr>
      <w:r w:rsidRPr="00B256B3">
        <w:rPr>
          <w:rStyle w:val="a6"/>
          <w:rFonts w:ascii="Times New Roman" w:hAnsi="Times New Roman" w:cs="Times New Roman"/>
          <w:b w:val="0"/>
          <w:sz w:val="28"/>
          <w:szCs w:val="28"/>
        </w:rPr>
        <w:t>Много-целево приложение и използване;</w:t>
      </w:r>
    </w:p>
    <w:p w14:paraId="48F0EF81" w14:textId="3EF46FCA" w:rsidR="00613CB9" w:rsidRPr="00B256B3" w:rsidRDefault="00613CB9" w:rsidP="00613CB9">
      <w:pPr>
        <w:numPr>
          <w:ilvl w:val="0"/>
          <w:numId w:val="28"/>
        </w:numPr>
        <w:shd w:val="clear" w:color="auto" w:fill="FFFFFF"/>
        <w:spacing w:after="0" w:line="240" w:lineRule="auto"/>
        <w:rPr>
          <w:rFonts w:ascii="Times New Roman" w:hAnsi="Times New Roman" w:cs="Times New Roman"/>
          <w:sz w:val="28"/>
          <w:szCs w:val="28"/>
        </w:rPr>
      </w:pPr>
      <w:r w:rsidRPr="00B256B3">
        <w:rPr>
          <w:rStyle w:val="a6"/>
          <w:rFonts w:ascii="Times New Roman" w:hAnsi="Times New Roman" w:cs="Times New Roman"/>
          <w:b w:val="0"/>
          <w:sz w:val="28"/>
          <w:szCs w:val="28"/>
        </w:rPr>
        <w:t>Ниска себестойност.</w:t>
      </w:r>
    </w:p>
    <w:p w14:paraId="2C453AD4" w14:textId="17875983" w:rsidR="00613CB9" w:rsidRPr="00B256B3" w:rsidRDefault="00613CB9" w:rsidP="001E74F2">
      <w:pPr>
        <w:spacing w:after="0"/>
        <w:rPr>
          <w:rFonts w:ascii="Times New Roman" w:hAnsi="Times New Roman" w:cs="Times New Roman"/>
          <w:sz w:val="24"/>
          <w:szCs w:val="24"/>
        </w:rPr>
      </w:pPr>
    </w:p>
    <w:p w14:paraId="3E81B02C" w14:textId="77777777" w:rsidR="00114112" w:rsidRPr="00B256B3" w:rsidRDefault="00114112" w:rsidP="001E74F2">
      <w:pPr>
        <w:spacing w:after="0"/>
        <w:rPr>
          <w:rFonts w:ascii="Times New Roman" w:hAnsi="Times New Roman" w:cs="Times New Roman"/>
          <w:sz w:val="24"/>
          <w:szCs w:val="24"/>
        </w:rPr>
      </w:pPr>
    </w:p>
    <w:p w14:paraId="3712D850" w14:textId="77777777" w:rsidR="0001493F" w:rsidRPr="00B256B3" w:rsidRDefault="009B2F10" w:rsidP="00FE3F0B">
      <w:pPr>
        <w:pStyle w:val="a3"/>
        <w:numPr>
          <w:ilvl w:val="0"/>
          <w:numId w:val="10"/>
        </w:numPr>
        <w:spacing w:after="0"/>
        <w:rPr>
          <w:rFonts w:ascii="Times New Roman" w:hAnsi="Times New Roman" w:cs="Times New Roman"/>
          <w:b/>
          <w:noProof/>
          <w:sz w:val="24"/>
          <w:szCs w:val="24"/>
        </w:rPr>
      </w:pPr>
      <w:r w:rsidRPr="00B256B3">
        <w:rPr>
          <w:rFonts w:ascii="Times New Roman" w:hAnsi="Times New Roman" w:cs="Times New Roman"/>
          <w:b/>
          <w:noProof/>
          <w:sz w:val="24"/>
          <w:szCs w:val="24"/>
        </w:rPr>
        <w:lastRenderedPageBreak/>
        <w:t xml:space="preserve">Схема за изграждане на LoRa мрежа за дистанционно събиране на данни и за </w:t>
      </w:r>
    </w:p>
    <w:p w14:paraId="6D653723" w14:textId="3775A39F" w:rsidR="009B2F10" w:rsidRPr="00B256B3" w:rsidRDefault="009B2F10" w:rsidP="0001493F">
      <w:pPr>
        <w:spacing w:after="0"/>
        <w:rPr>
          <w:rFonts w:ascii="Times New Roman" w:hAnsi="Times New Roman" w:cs="Times New Roman"/>
          <w:b/>
          <w:noProof/>
          <w:sz w:val="24"/>
          <w:szCs w:val="24"/>
        </w:rPr>
      </w:pPr>
      <w:r w:rsidRPr="00B256B3">
        <w:rPr>
          <w:rFonts w:ascii="Times New Roman" w:hAnsi="Times New Roman" w:cs="Times New Roman"/>
          <w:b/>
          <w:noProof/>
          <w:sz w:val="24"/>
          <w:szCs w:val="24"/>
        </w:rPr>
        <w:t>управление.</w:t>
      </w:r>
    </w:p>
    <w:p w14:paraId="5F013CEA" w14:textId="77777777" w:rsidR="009B2F10" w:rsidRPr="00B256B3" w:rsidRDefault="009B2F10" w:rsidP="009B2F10">
      <w:pPr>
        <w:spacing w:after="0"/>
        <w:rPr>
          <w:rFonts w:ascii="Times New Roman" w:hAnsi="Times New Roman" w:cs="Times New Roman"/>
          <w:sz w:val="24"/>
          <w:szCs w:val="24"/>
        </w:rPr>
      </w:pPr>
      <w:r w:rsidRPr="00B256B3">
        <w:rPr>
          <w:rFonts w:ascii="Times New Roman" w:hAnsi="Times New Roman" w:cs="Times New Roman"/>
          <w:noProof/>
          <w:sz w:val="24"/>
          <w:szCs w:val="24"/>
          <w:lang w:eastAsia="bg-BG"/>
        </w:rPr>
        <w:drawing>
          <wp:inline distT="0" distB="0" distL="0" distR="0" wp14:anchorId="75F01B83" wp14:editId="355FB6B1">
            <wp:extent cx="5783594" cy="2275952"/>
            <wp:effectExtent l="0" t="0" r="7620" b="0"/>
            <wp:docPr id="3" name="Picture 3" descr="Illustration of LoRaWAN network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of LoRaWAN network architecture. | Download Scientific Diagra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4644" cy="2374745"/>
                    </a:xfrm>
                    <a:prstGeom prst="rect">
                      <a:avLst/>
                    </a:prstGeom>
                    <a:noFill/>
                    <a:ln>
                      <a:noFill/>
                    </a:ln>
                  </pic:spPr>
                </pic:pic>
              </a:graphicData>
            </a:graphic>
          </wp:inline>
        </w:drawing>
      </w:r>
    </w:p>
    <w:p w14:paraId="38B095B0" w14:textId="6C9B5B81" w:rsidR="005F1B4E" w:rsidRPr="00B256B3" w:rsidRDefault="009B2F10" w:rsidP="005F1B4E">
      <w:pPr>
        <w:shd w:val="clear" w:color="auto" w:fill="FFFFFF"/>
        <w:rPr>
          <w:rFonts w:ascii="Raleway" w:hAnsi="Raleway"/>
          <w:color w:val="000000"/>
        </w:rPr>
      </w:pPr>
      <w:r w:rsidRPr="00B256B3">
        <w:rPr>
          <w:rFonts w:ascii="Times New Roman" w:hAnsi="Times New Roman" w:cs="Times New Roman"/>
          <w:sz w:val="24"/>
          <w:szCs w:val="24"/>
        </w:rPr>
        <w:t xml:space="preserve"> </w:t>
      </w:r>
      <w:r w:rsidR="005F1B4E" w:rsidRPr="00B256B3">
        <w:rPr>
          <w:rFonts w:ascii="Raleway" w:hAnsi="Raleway"/>
          <w:noProof/>
          <w:color w:val="000000"/>
          <w:lang w:eastAsia="bg-BG"/>
        </w:rPr>
        <w:drawing>
          <wp:inline distT="0" distB="0" distL="0" distR="0" wp14:anchorId="089AE0D9" wp14:editId="71348E80">
            <wp:extent cx="3123590" cy="2096940"/>
            <wp:effectExtent l="0" t="0" r="0" b="0"/>
            <wp:docPr id="20" name="Picture 20" descr="https://www.iotnet.eu/wp/wp-content/uploads/2017/11/LoRa_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otnet.eu/wp/wp-content/uploads/2017/11/LoRa_Netwo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9450" cy="2114300"/>
                    </a:xfrm>
                    <a:prstGeom prst="rect">
                      <a:avLst/>
                    </a:prstGeom>
                    <a:noFill/>
                    <a:ln>
                      <a:noFill/>
                    </a:ln>
                  </pic:spPr>
                </pic:pic>
              </a:graphicData>
            </a:graphic>
          </wp:inline>
        </w:drawing>
      </w:r>
      <w:r w:rsidR="005F1B4E" w:rsidRPr="00B256B3">
        <w:rPr>
          <w:rFonts w:ascii="Times New Roman" w:hAnsi="Times New Roman" w:cs="Times New Roman"/>
          <w:noProof/>
          <w:sz w:val="24"/>
          <w:szCs w:val="24"/>
          <w:lang w:eastAsia="bg-BG"/>
        </w:rPr>
        <w:drawing>
          <wp:inline distT="0" distB="0" distL="0" distR="0" wp14:anchorId="1F12595A" wp14:editId="0E6EB6BE">
            <wp:extent cx="3160141" cy="2074243"/>
            <wp:effectExtent l="0" t="0" r="2540" b="2540"/>
            <wp:docPr id="6" name="Picture 6" descr="LoRa network architectur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Ra network architecture.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7093" cy="2164135"/>
                    </a:xfrm>
                    <a:prstGeom prst="rect">
                      <a:avLst/>
                    </a:prstGeom>
                    <a:noFill/>
                    <a:ln>
                      <a:noFill/>
                    </a:ln>
                  </pic:spPr>
                </pic:pic>
              </a:graphicData>
            </a:graphic>
          </wp:inline>
        </w:drawing>
      </w:r>
    </w:p>
    <w:p w14:paraId="5956E731" w14:textId="486562ED" w:rsidR="009B2F10" w:rsidRPr="00B256B3" w:rsidRDefault="005F1B4E" w:rsidP="009B2F10">
      <w:pPr>
        <w:spacing w:after="0"/>
        <w:rPr>
          <w:rFonts w:ascii="Times New Roman" w:hAnsi="Times New Roman" w:cs="Times New Roman"/>
          <w:sz w:val="24"/>
          <w:szCs w:val="24"/>
        </w:rPr>
      </w:pPr>
      <w:r w:rsidRPr="00B256B3">
        <w:rPr>
          <w:rFonts w:ascii="Times New Roman" w:hAnsi="Times New Roman" w:cs="Times New Roman"/>
          <w:noProof/>
          <w:sz w:val="24"/>
          <w:szCs w:val="24"/>
        </w:rPr>
        <w:t xml:space="preserve"> </w:t>
      </w:r>
      <w:r w:rsidR="009B2F10" w:rsidRPr="00B256B3">
        <w:rPr>
          <w:rFonts w:ascii="Times New Roman" w:hAnsi="Times New Roman" w:cs="Times New Roman"/>
          <w:sz w:val="24"/>
          <w:szCs w:val="24"/>
        </w:rPr>
        <w:t>Между крайните устройства /сензорите/ и концентратора връзката е LoRa, а от концентратора към сървъра е TC</w:t>
      </w:r>
      <w:r w:rsidR="00C221E8" w:rsidRPr="00B256B3">
        <w:rPr>
          <w:rFonts w:ascii="Times New Roman" w:hAnsi="Times New Roman" w:cs="Times New Roman"/>
          <w:sz w:val="24"/>
          <w:szCs w:val="24"/>
        </w:rPr>
        <w:t>Р</w:t>
      </w:r>
      <w:r w:rsidR="009B2F10" w:rsidRPr="00B256B3">
        <w:rPr>
          <w:rFonts w:ascii="Times New Roman" w:hAnsi="Times New Roman" w:cs="Times New Roman"/>
          <w:sz w:val="24"/>
          <w:szCs w:val="24"/>
        </w:rPr>
        <w:t>/IP /може да се използва мрежата на мобилен оператор - 3G или Ethernet/.</w:t>
      </w:r>
    </w:p>
    <w:p w14:paraId="14CFD5F2" w14:textId="33F081D0" w:rsidR="009B2F10" w:rsidRPr="00B256B3" w:rsidRDefault="009B2F10" w:rsidP="009B2F10">
      <w:pPr>
        <w:pStyle w:val="a3"/>
        <w:spacing w:after="0"/>
        <w:ind w:left="1080"/>
        <w:rPr>
          <w:rFonts w:ascii="Times New Roman" w:hAnsi="Times New Roman" w:cs="Times New Roman"/>
          <w:b/>
          <w:noProof/>
          <w:sz w:val="16"/>
          <w:szCs w:val="16"/>
        </w:rPr>
      </w:pPr>
    </w:p>
    <w:p w14:paraId="03F435F5" w14:textId="1ABC866B" w:rsidR="00FE3F0B" w:rsidRPr="00B256B3" w:rsidRDefault="00FE3F0B" w:rsidP="00FE3F0B">
      <w:pPr>
        <w:pStyle w:val="a3"/>
        <w:numPr>
          <w:ilvl w:val="0"/>
          <w:numId w:val="10"/>
        </w:numPr>
        <w:spacing w:after="0"/>
        <w:rPr>
          <w:rFonts w:ascii="Times New Roman" w:hAnsi="Times New Roman" w:cs="Times New Roman"/>
          <w:b/>
          <w:noProof/>
          <w:sz w:val="24"/>
          <w:szCs w:val="24"/>
        </w:rPr>
      </w:pPr>
      <w:r w:rsidRPr="00B256B3">
        <w:rPr>
          <w:rFonts w:ascii="Times New Roman" w:hAnsi="Times New Roman" w:cs="Times New Roman"/>
          <w:b/>
          <w:noProof/>
          <w:sz w:val="24"/>
          <w:szCs w:val="24"/>
        </w:rPr>
        <w:t>Елементи за изграждане на изграждане на LoRa мрежа.</w:t>
      </w:r>
    </w:p>
    <w:p w14:paraId="2E986698" w14:textId="77777777" w:rsidR="001E74F2" w:rsidRPr="00B256B3" w:rsidRDefault="001E74F2" w:rsidP="001E74F2">
      <w:pPr>
        <w:pStyle w:val="a3"/>
        <w:numPr>
          <w:ilvl w:val="0"/>
          <w:numId w:val="11"/>
        </w:numPr>
        <w:shd w:val="clear" w:color="auto" w:fill="FFFFFF"/>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b/>
          <w:bCs/>
          <w:color w:val="000000"/>
          <w:sz w:val="24"/>
          <w:szCs w:val="24"/>
          <w:lang w:eastAsia="bg-BG"/>
        </w:rPr>
        <w:t>LoRaWan  крайни устройства/възли</w:t>
      </w:r>
      <w:r w:rsidRPr="00B256B3">
        <w:rPr>
          <w:rFonts w:ascii="Times New Roman" w:eastAsia="Times New Roman" w:hAnsi="Times New Roman" w:cs="Times New Roman"/>
          <w:color w:val="000000"/>
          <w:sz w:val="24"/>
          <w:szCs w:val="24"/>
          <w:lang w:eastAsia="bg-BG"/>
        </w:rPr>
        <w:t xml:space="preserve">: LoRaWan  крайни устройства/възли са сензорите </w:t>
      </w:r>
    </w:p>
    <w:p w14:paraId="5E5F0BC1" w14:textId="07DDBB69" w:rsidR="001E74F2" w:rsidRPr="00B256B3" w:rsidRDefault="001E74F2" w:rsidP="001E74F2">
      <w:pPr>
        <w:shd w:val="clear" w:color="auto" w:fill="FFFFFF"/>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или приложенията, които събират данните за наблюдение. Тези устройства/възли често са разположени отдалечено. Примери: сензори за дебит, ниво, налягане, ток, напрежение, охрана на обекти, устройства за проследяване и т.н.</w:t>
      </w:r>
    </w:p>
    <w:p w14:paraId="606B5241" w14:textId="4FDB0A03" w:rsidR="002C43CF" w:rsidRPr="00B256B3" w:rsidRDefault="002C43CF" w:rsidP="009D4441">
      <w:pPr>
        <w:pStyle w:val="a3"/>
        <w:numPr>
          <w:ilvl w:val="0"/>
          <w:numId w:val="26"/>
        </w:numPr>
        <w:shd w:val="clear" w:color="auto" w:fill="FFFFFF"/>
        <w:spacing w:after="0" w:line="240" w:lineRule="auto"/>
        <w:rPr>
          <w:rFonts w:ascii="Times New Roman" w:eastAsia="Times New Roman" w:hAnsi="Times New Roman" w:cs="Times New Roman"/>
          <w:b/>
          <w:color w:val="000000"/>
          <w:sz w:val="24"/>
          <w:szCs w:val="24"/>
          <w:lang w:eastAsia="bg-BG"/>
        </w:rPr>
      </w:pPr>
      <w:r w:rsidRPr="00B256B3">
        <w:rPr>
          <w:rFonts w:ascii="Times New Roman" w:hAnsi="Times New Roman" w:cs="Times New Roman"/>
          <w:b/>
          <w:noProof/>
          <w:sz w:val="24"/>
          <w:szCs w:val="24"/>
        </w:rPr>
        <w:t>LoRa модул.</w:t>
      </w:r>
    </w:p>
    <w:p w14:paraId="6F3BFAC0" w14:textId="3A96E40F" w:rsidR="002C43CF" w:rsidRPr="00B256B3" w:rsidRDefault="009B2F10" w:rsidP="001E74F2">
      <w:pPr>
        <w:shd w:val="clear" w:color="auto" w:fill="FFFFFF"/>
        <w:spacing w:after="0" w:line="240" w:lineRule="auto"/>
        <w:rPr>
          <w:rFonts w:ascii="Times New Roman" w:eastAsia="Times New Roman" w:hAnsi="Times New Roman" w:cs="Times New Roman"/>
          <w:color w:val="000000"/>
          <w:sz w:val="16"/>
          <w:szCs w:val="16"/>
          <w:lang w:eastAsia="bg-BG"/>
        </w:rPr>
      </w:pPr>
      <w:r w:rsidRPr="00B256B3">
        <w:rPr>
          <w:rFonts w:ascii="Times New Roman" w:hAnsi="Times New Roman" w:cs="Times New Roman"/>
          <w:noProof/>
          <w:sz w:val="24"/>
          <w:szCs w:val="24"/>
          <w:lang w:eastAsia="bg-BG"/>
        </w:rPr>
        <w:drawing>
          <wp:anchor distT="0" distB="0" distL="114300" distR="114300" simplePos="0" relativeHeight="251658240" behindDoc="0" locked="0" layoutInCell="1" allowOverlap="1" wp14:anchorId="4E40CFCC" wp14:editId="32D37E1D">
            <wp:simplePos x="0" y="0"/>
            <wp:positionH relativeFrom="column">
              <wp:posOffset>1905</wp:posOffset>
            </wp:positionH>
            <wp:positionV relativeFrom="paragraph">
              <wp:posOffset>175895</wp:posOffset>
            </wp:positionV>
            <wp:extent cx="1064895" cy="1435100"/>
            <wp:effectExtent l="0" t="0" r="1905" b="0"/>
            <wp:wrapSquare wrapText="bothSides"/>
            <wp:docPr id="1" name="Picture 1" descr="LoRa Module with antenna and SPI wires atta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a Module with antenna and SPI wires attach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489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05F911" w14:textId="7A877B6C" w:rsidR="009B2F10" w:rsidRPr="00B256B3" w:rsidRDefault="009B2F10" w:rsidP="001E74F2">
      <w:pPr>
        <w:shd w:val="clear" w:color="auto" w:fill="FFFFFF"/>
        <w:spacing w:after="0" w:line="240" w:lineRule="auto"/>
        <w:rPr>
          <w:rFonts w:ascii="Times New Roman" w:eastAsia="Times New Roman" w:hAnsi="Times New Roman" w:cs="Times New Roman"/>
          <w:color w:val="000000"/>
          <w:sz w:val="24"/>
          <w:szCs w:val="24"/>
          <w:lang w:eastAsia="bg-BG"/>
        </w:rPr>
      </w:pPr>
    </w:p>
    <w:p w14:paraId="50F380CB" w14:textId="77777777" w:rsidR="009B2F10" w:rsidRPr="00B256B3" w:rsidRDefault="009B2F10" w:rsidP="009B2F10">
      <w:pPr>
        <w:rPr>
          <w:rFonts w:ascii="Times New Roman" w:eastAsia="Times New Roman" w:hAnsi="Times New Roman" w:cs="Times New Roman"/>
          <w:sz w:val="24"/>
          <w:szCs w:val="24"/>
          <w:lang w:eastAsia="bg-BG"/>
        </w:rPr>
      </w:pPr>
    </w:p>
    <w:p w14:paraId="3B66F60D" w14:textId="77777777" w:rsidR="009B2F10" w:rsidRPr="00B256B3" w:rsidRDefault="009B2F10" w:rsidP="009B2F10">
      <w:pPr>
        <w:rPr>
          <w:rFonts w:ascii="Times New Roman" w:eastAsia="Times New Roman" w:hAnsi="Times New Roman" w:cs="Times New Roman"/>
          <w:sz w:val="24"/>
          <w:szCs w:val="24"/>
          <w:lang w:eastAsia="bg-BG"/>
        </w:rPr>
      </w:pPr>
    </w:p>
    <w:p w14:paraId="53B582AE" w14:textId="77777777" w:rsidR="009B2F10" w:rsidRPr="00B256B3" w:rsidRDefault="009B2F10" w:rsidP="009B2F10">
      <w:pPr>
        <w:rPr>
          <w:rFonts w:ascii="Times New Roman" w:eastAsia="Times New Roman" w:hAnsi="Times New Roman" w:cs="Times New Roman"/>
          <w:sz w:val="24"/>
          <w:szCs w:val="24"/>
          <w:lang w:eastAsia="bg-BG"/>
        </w:rPr>
      </w:pPr>
    </w:p>
    <w:p w14:paraId="7B3C4898" w14:textId="77777777" w:rsidR="009B2F10" w:rsidRPr="00B256B3" w:rsidRDefault="009B2F10" w:rsidP="009B2F10">
      <w:pPr>
        <w:rPr>
          <w:rFonts w:ascii="Times New Roman" w:eastAsia="Times New Roman" w:hAnsi="Times New Roman" w:cs="Times New Roman"/>
          <w:sz w:val="24"/>
          <w:szCs w:val="24"/>
          <w:lang w:eastAsia="bg-BG"/>
        </w:rPr>
      </w:pPr>
    </w:p>
    <w:p w14:paraId="40C9E380" w14:textId="77777777" w:rsidR="009B2F10" w:rsidRPr="00B256B3" w:rsidRDefault="009B2F10" w:rsidP="001E74F2">
      <w:pPr>
        <w:shd w:val="clear" w:color="auto" w:fill="FFFFFF"/>
        <w:spacing w:after="0" w:line="240" w:lineRule="auto"/>
        <w:rPr>
          <w:rFonts w:ascii="Times New Roman" w:eastAsia="Times New Roman" w:hAnsi="Times New Roman" w:cs="Times New Roman"/>
          <w:color w:val="000000"/>
          <w:sz w:val="24"/>
          <w:szCs w:val="24"/>
          <w:lang w:eastAsia="bg-BG"/>
        </w:rPr>
      </w:pPr>
    </w:p>
    <w:p w14:paraId="470AC16A" w14:textId="57A33FBC" w:rsidR="009B2F10" w:rsidRPr="00B256B3" w:rsidRDefault="009B2F10" w:rsidP="009D4441">
      <w:pPr>
        <w:pStyle w:val="a3"/>
        <w:numPr>
          <w:ilvl w:val="0"/>
          <w:numId w:val="26"/>
        </w:numPr>
        <w:spacing w:after="0"/>
        <w:rPr>
          <w:rFonts w:ascii="Times New Roman" w:hAnsi="Times New Roman" w:cs="Times New Roman"/>
          <w:b/>
          <w:sz w:val="24"/>
          <w:szCs w:val="24"/>
        </w:rPr>
      </w:pPr>
      <w:r w:rsidRPr="00B256B3">
        <w:rPr>
          <w:rFonts w:ascii="Times New Roman" w:hAnsi="Times New Roman" w:cs="Times New Roman"/>
          <w:b/>
          <w:sz w:val="24"/>
          <w:szCs w:val="24"/>
        </w:rPr>
        <w:t>LoRa сензор</w:t>
      </w:r>
      <w:r w:rsidR="00F74244" w:rsidRPr="00B256B3">
        <w:rPr>
          <w:rFonts w:ascii="Times New Roman" w:hAnsi="Times New Roman" w:cs="Times New Roman"/>
          <w:b/>
          <w:sz w:val="24"/>
          <w:szCs w:val="24"/>
        </w:rPr>
        <w:t>и</w:t>
      </w:r>
      <w:r w:rsidRPr="00B256B3">
        <w:rPr>
          <w:rFonts w:ascii="Times New Roman" w:hAnsi="Times New Roman" w:cs="Times New Roman"/>
          <w:b/>
          <w:sz w:val="24"/>
          <w:szCs w:val="24"/>
        </w:rPr>
        <w:t xml:space="preserve"> и логер</w:t>
      </w:r>
      <w:r w:rsidR="00F74244" w:rsidRPr="00B256B3">
        <w:rPr>
          <w:rFonts w:ascii="Times New Roman" w:hAnsi="Times New Roman" w:cs="Times New Roman"/>
          <w:b/>
          <w:sz w:val="24"/>
          <w:szCs w:val="24"/>
        </w:rPr>
        <w:t>и</w:t>
      </w:r>
      <w:r w:rsidRPr="00B256B3">
        <w:rPr>
          <w:rFonts w:ascii="Times New Roman" w:hAnsi="Times New Roman" w:cs="Times New Roman"/>
          <w:b/>
          <w:sz w:val="24"/>
          <w:szCs w:val="24"/>
        </w:rPr>
        <w:t xml:space="preserve"> за дистанционно отчитане на водомер</w:t>
      </w:r>
      <w:r w:rsidR="00F74244" w:rsidRPr="00B256B3">
        <w:rPr>
          <w:rFonts w:ascii="Times New Roman" w:hAnsi="Times New Roman" w:cs="Times New Roman"/>
          <w:b/>
          <w:sz w:val="24"/>
          <w:szCs w:val="24"/>
        </w:rPr>
        <w:t>и</w:t>
      </w:r>
      <w:r w:rsidRPr="00B256B3">
        <w:rPr>
          <w:rFonts w:ascii="Times New Roman" w:hAnsi="Times New Roman" w:cs="Times New Roman"/>
          <w:b/>
          <w:sz w:val="24"/>
          <w:szCs w:val="24"/>
        </w:rPr>
        <w:t>.</w:t>
      </w:r>
    </w:p>
    <w:p w14:paraId="02AAEB09" w14:textId="2D88E16F" w:rsidR="009B2F10" w:rsidRPr="00B256B3" w:rsidRDefault="009B2F10" w:rsidP="009B2F10">
      <w:pPr>
        <w:spacing w:after="0"/>
        <w:rPr>
          <w:rFonts w:ascii="Times New Roman" w:hAnsi="Times New Roman" w:cs="Times New Roman"/>
          <w:sz w:val="24"/>
          <w:szCs w:val="24"/>
        </w:rPr>
      </w:pPr>
      <w:r w:rsidRPr="00B256B3">
        <w:rPr>
          <w:rFonts w:ascii="Times New Roman" w:hAnsi="Times New Roman" w:cs="Times New Roman"/>
          <w:noProof/>
          <w:sz w:val="24"/>
          <w:szCs w:val="24"/>
          <w:lang w:eastAsia="bg-BG"/>
        </w:rPr>
        <w:drawing>
          <wp:inline distT="0" distB="0" distL="0" distR="0" wp14:anchorId="06ECF29E" wp14:editId="0235D35C">
            <wp:extent cx="1828800" cy="1675210"/>
            <wp:effectExtent l="0" t="0" r="0" b="0"/>
            <wp:docPr id="5" name="Picture 5" descr="LoRaWAN™ Water Meter Sensor - io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RaWAN™ Water Meter Sensor - io Tig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1583" cy="1705239"/>
                    </a:xfrm>
                    <a:prstGeom prst="rect">
                      <a:avLst/>
                    </a:prstGeom>
                    <a:noFill/>
                    <a:ln>
                      <a:noFill/>
                    </a:ln>
                  </pic:spPr>
                </pic:pic>
              </a:graphicData>
            </a:graphic>
          </wp:inline>
        </w:drawing>
      </w:r>
      <w:r w:rsidRPr="00B256B3">
        <w:rPr>
          <w:rFonts w:ascii="Times New Roman" w:hAnsi="Times New Roman" w:cs="Times New Roman"/>
          <w:noProof/>
          <w:sz w:val="24"/>
          <w:szCs w:val="24"/>
          <w:lang w:eastAsia="bg-BG"/>
        </w:rPr>
        <w:drawing>
          <wp:inline distT="0" distB="0" distL="0" distR="0" wp14:anchorId="47F7E077" wp14:editId="2EFBF233">
            <wp:extent cx="1587398" cy="1742258"/>
            <wp:effectExtent l="0" t="0" r="0" b="0"/>
            <wp:docPr id="8" name="Picture 8" descr="IQNEXUS LoRaWAN® Pulse Total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QNEXUS LoRaWAN® Pulse Totalis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587" cy="1783076"/>
                    </a:xfrm>
                    <a:prstGeom prst="rect">
                      <a:avLst/>
                    </a:prstGeom>
                    <a:noFill/>
                    <a:ln>
                      <a:noFill/>
                    </a:ln>
                  </pic:spPr>
                </pic:pic>
              </a:graphicData>
            </a:graphic>
          </wp:inline>
        </w:drawing>
      </w:r>
      <w:r w:rsidR="005A6CC0" w:rsidRPr="00B256B3">
        <w:rPr>
          <w:rFonts w:ascii="Times New Roman" w:hAnsi="Times New Roman" w:cs="Times New Roman"/>
          <w:noProof/>
          <w:sz w:val="24"/>
          <w:szCs w:val="24"/>
          <w:lang w:eastAsia="bg-BG"/>
        </w:rPr>
        <w:drawing>
          <wp:inline distT="0" distB="0" distL="0" distR="0" wp14:anchorId="4C26B89B" wp14:editId="5CFCA303">
            <wp:extent cx="2296973" cy="1644213"/>
            <wp:effectExtent l="0" t="0" r="8255" b="0"/>
            <wp:docPr id="13" name="Picture 13" descr="https://te-mag.bg/wp-content/uploads/2019/01/IoTnet_watermet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mag.bg/wp-content/uploads/2019/01/IoTnet_watermeter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6992" cy="1658543"/>
                    </a:xfrm>
                    <a:prstGeom prst="rect">
                      <a:avLst/>
                    </a:prstGeom>
                    <a:noFill/>
                    <a:ln>
                      <a:noFill/>
                    </a:ln>
                  </pic:spPr>
                </pic:pic>
              </a:graphicData>
            </a:graphic>
          </wp:inline>
        </w:drawing>
      </w:r>
    </w:p>
    <w:p w14:paraId="1D5932C1" w14:textId="65B4E396" w:rsidR="009B2F10" w:rsidRPr="00B256B3" w:rsidRDefault="009B2F10" w:rsidP="00413249">
      <w:pPr>
        <w:pStyle w:val="a3"/>
        <w:numPr>
          <w:ilvl w:val="0"/>
          <w:numId w:val="26"/>
        </w:numPr>
        <w:spacing w:after="0" w:line="240" w:lineRule="auto"/>
        <w:outlineLvl w:val="0"/>
        <w:rPr>
          <w:rFonts w:ascii="Times New Roman" w:eastAsia="Times New Roman" w:hAnsi="Times New Roman" w:cs="Times New Roman"/>
          <w:b/>
          <w:bCs/>
          <w:kern w:val="36"/>
          <w:sz w:val="24"/>
          <w:szCs w:val="24"/>
          <w:lang w:eastAsia="bg-BG"/>
        </w:rPr>
      </w:pPr>
      <w:r w:rsidRPr="00B256B3">
        <w:rPr>
          <w:rFonts w:ascii="Times New Roman" w:eastAsia="Times New Roman" w:hAnsi="Times New Roman" w:cs="Times New Roman"/>
          <w:b/>
          <w:bCs/>
          <w:kern w:val="36"/>
          <w:sz w:val="24"/>
          <w:szCs w:val="24"/>
          <w:lang w:eastAsia="bg-BG"/>
        </w:rPr>
        <w:lastRenderedPageBreak/>
        <w:t>LoT-10 – безжичен комуникационен модул (LoRaWAN)</w:t>
      </w:r>
      <w:r w:rsidR="00C221E8" w:rsidRPr="00B256B3">
        <w:rPr>
          <w:rFonts w:ascii="Times New Roman" w:eastAsia="Times New Roman" w:hAnsi="Times New Roman" w:cs="Times New Roman"/>
          <w:b/>
          <w:bCs/>
          <w:kern w:val="36"/>
          <w:sz w:val="24"/>
          <w:szCs w:val="24"/>
          <w:lang w:eastAsia="bg-BG"/>
        </w:rPr>
        <w:t>.</w:t>
      </w:r>
      <w:r w:rsidRPr="00B256B3">
        <w:rPr>
          <w:rFonts w:ascii="Times New Roman" w:eastAsia="Times New Roman" w:hAnsi="Times New Roman" w:cs="Times New Roman"/>
          <w:b/>
          <w:bCs/>
          <w:kern w:val="36"/>
          <w:sz w:val="24"/>
          <w:szCs w:val="24"/>
          <w:lang w:eastAsia="bg-BG"/>
        </w:rPr>
        <w:t xml:space="preserve">     </w:t>
      </w:r>
    </w:p>
    <w:p w14:paraId="01FCE4A4" w14:textId="77777777" w:rsidR="009B2F10" w:rsidRPr="00B256B3" w:rsidRDefault="009B2F10" w:rsidP="009B2F10">
      <w:pPr>
        <w:spacing w:after="0" w:line="240" w:lineRule="auto"/>
        <w:outlineLvl w:val="0"/>
        <w:rPr>
          <w:rFonts w:ascii="Times New Roman" w:eastAsia="Times New Roman" w:hAnsi="Times New Roman" w:cs="Times New Roman"/>
          <w:b/>
          <w:bCs/>
          <w:kern w:val="36"/>
          <w:sz w:val="24"/>
          <w:szCs w:val="24"/>
          <w:lang w:eastAsia="bg-BG"/>
        </w:rPr>
      </w:pPr>
      <w:r w:rsidRPr="00B256B3">
        <w:rPr>
          <w:rFonts w:ascii="Times New Roman" w:eastAsia="Times New Roman" w:hAnsi="Times New Roman" w:cs="Times New Roman"/>
          <w:sz w:val="24"/>
          <w:szCs w:val="24"/>
          <w:lang w:eastAsia="bg-BG"/>
        </w:rPr>
        <w:t>За предаване на данни от измерителни системи и уреди, от водомери, електромери, газомери, алармени системи и много други подобни. Модулът работи с всички LoRaWAN мрежи изпълнени по стандарта.</w:t>
      </w:r>
    </w:p>
    <w:p w14:paraId="5DDC28D7"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4 входа и 4 изхода</w:t>
      </w:r>
    </w:p>
    <w:p w14:paraId="6217A1F6"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1 х UART (RS232)</w:t>
      </w:r>
    </w:p>
    <w:p w14:paraId="3FAD53C0"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Дистанционно програмиране</w:t>
      </w:r>
    </w:p>
    <w:p w14:paraId="7772D07A"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Контролирана консумация за оптимална автономност</w:t>
      </w:r>
    </w:p>
    <w:p w14:paraId="0AB4CF76"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Предаване на данни периодично или при събитие</w:t>
      </w:r>
    </w:p>
    <w:p w14:paraId="55878E26"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Сменяема батерия – литиева 3.6V</w:t>
      </w:r>
    </w:p>
    <w:p w14:paraId="4C652F0E"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Размери: 48 х 33 мм</w:t>
      </w:r>
    </w:p>
    <w:p w14:paraId="60CB1176"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Комуникация LoRaWAN : EU863-870, LoRa</w:t>
      </w:r>
    </w:p>
    <w:p w14:paraId="6969D2DA" w14:textId="7777777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Работа при температура от -40°С до + 85°С</w:t>
      </w:r>
    </w:p>
    <w:p w14:paraId="5104C074" w14:textId="5D677487" w:rsidR="009B2F10" w:rsidRPr="00B256B3" w:rsidRDefault="009B2F10" w:rsidP="00C221E8">
      <w:pPr>
        <w:numPr>
          <w:ilvl w:val="0"/>
          <w:numId w:val="13"/>
        </w:numP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Предава алармени събития за:</w:t>
      </w:r>
    </w:p>
    <w:p w14:paraId="3E580F03" w14:textId="77777777" w:rsidR="009B2F10" w:rsidRPr="00B256B3" w:rsidRDefault="009B2F10" w:rsidP="009B2F10">
      <w:pPr>
        <w:pStyle w:val="a3"/>
        <w:shd w:val="clear" w:color="auto" w:fill="FFFFFF"/>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 При грешка в комуникацията;</w:t>
      </w:r>
    </w:p>
    <w:p w14:paraId="5344BD01" w14:textId="77777777" w:rsidR="009B2F10" w:rsidRPr="00B256B3" w:rsidRDefault="009B2F10" w:rsidP="009B2F10">
      <w:pPr>
        <w:pStyle w:val="a3"/>
        <w:shd w:val="clear" w:color="auto" w:fill="FFFFFF"/>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 При грешка в конфигурацията;</w:t>
      </w:r>
    </w:p>
    <w:p w14:paraId="0F13C42E" w14:textId="4501A8CB" w:rsidR="009B2F10" w:rsidRPr="00B256B3" w:rsidRDefault="009B2F10" w:rsidP="009B2F10">
      <w:pPr>
        <w:pStyle w:val="a3"/>
        <w:shd w:val="clear" w:color="auto" w:fill="FFFFFF"/>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 При ниска батерия.</w:t>
      </w:r>
    </w:p>
    <w:p w14:paraId="425FA321" w14:textId="14167023" w:rsidR="00413249" w:rsidRPr="00B256B3" w:rsidRDefault="00703C7C" w:rsidP="009B2F10">
      <w:pPr>
        <w:pStyle w:val="a3"/>
        <w:shd w:val="clear" w:color="auto" w:fill="FFFFFF"/>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noProof/>
          <w:sz w:val="24"/>
          <w:szCs w:val="24"/>
          <w:lang w:eastAsia="bg-BG"/>
        </w:rPr>
        <w:drawing>
          <wp:anchor distT="0" distB="0" distL="114300" distR="114300" simplePos="0" relativeHeight="251659264" behindDoc="0" locked="0" layoutInCell="1" allowOverlap="1" wp14:anchorId="63734263" wp14:editId="15E5272C">
            <wp:simplePos x="0" y="0"/>
            <wp:positionH relativeFrom="column">
              <wp:posOffset>-1905</wp:posOffset>
            </wp:positionH>
            <wp:positionV relativeFrom="paragraph">
              <wp:posOffset>173990</wp:posOffset>
            </wp:positionV>
            <wp:extent cx="1822450" cy="1555750"/>
            <wp:effectExtent l="0" t="0" r="6350" b="6350"/>
            <wp:wrapSquare wrapText="bothSides"/>
            <wp:docPr id="10" name="Picture 10" descr="https://te-mag.bg/wp-content/uploads/2020/11/LoRaWAN-ohra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mag.bg/wp-content/uploads/2020/11/LoRaWAN-ohrana.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155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DAC63" w14:textId="58D23A61" w:rsidR="00703C7C" w:rsidRPr="00B256B3" w:rsidRDefault="00703C7C" w:rsidP="009B2F10">
      <w:pPr>
        <w:pStyle w:val="a3"/>
        <w:shd w:val="clear" w:color="auto" w:fill="FFFFFF"/>
        <w:spacing w:after="0" w:line="240" w:lineRule="auto"/>
        <w:rPr>
          <w:rFonts w:ascii="Times New Roman" w:eastAsia="Times New Roman" w:hAnsi="Times New Roman" w:cs="Times New Roman"/>
          <w:sz w:val="16"/>
          <w:szCs w:val="16"/>
          <w:lang w:eastAsia="bg-BG"/>
        </w:rPr>
      </w:pPr>
    </w:p>
    <w:p w14:paraId="5546A8E3" w14:textId="1FBEF7C6" w:rsidR="009B2F10" w:rsidRPr="00B256B3" w:rsidRDefault="00703C7C" w:rsidP="00703C7C">
      <w:pPr>
        <w:rPr>
          <w:lang w:eastAsia="bg-BG"/>
        </w:rPr>
      </w:pPr>
      <w:r w:rsidRPr="00B256B3">
        <w:rPr>
          <w:noProof/>
          <w:lang w:eastAsia="bg-BG"/>
        </w:rPr>
        <w:drawing>
          <wp:inline distT="0" distB="0" distL="0" distR="0" wp14:anchorId="5654B45F" wp14:editId="69CA871A">
            <wp:extent cx="3114523" cy="1402334"/>
            <wp:effectExtent l="0" t="0" r="0" b="7620"/>
            <wp:docPr id="11" name="Picture 11" descr="https://te-mag.bg/wp-content/uploads/2020/11/LoT-10.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mag.bg/wp-content/uploads/2020/11/LoT-10.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51366" cy="1418923"/>
                    </a:xfrm>
                    <a:prstGeom prst="rect">
                      <a:avLst/>
                    </a:prstGeom>
                    <a:noFill/>
                    <a:ln>
                      <a:noFill/>
                    </a:ln>
                  </pic:spPr>
                </pic:pic>
              </a:graphicData>
            </a:graphic>
          </wp:inline>
        </w:drawing>
      </w:r>
      <w:r w:rsidRPr="00B256B3">
        <w:rPr>
          <w:rFonts w:ascii="Times New Roman" w:eastAsia="Times New Roman" w:hAnsi="Times New Roman" w:cs="Times New Roman"/>
          <w:sz w:val="16"/>
          <w:szCs w:val="16"/>
          <w:lang w:eastAsia="bg-BG"/>
        </w:rPr>
        <w:t xml:space="preserve">    </w:t>
      </w:r>
    </w:p>
    <w:p w14:paraId="546AB6BA" w14:textId="77777777" w:rsidR="009B2F10" w:rsidRPr="00B256B3" w:rsidRDefault="009B2F10" w:rsidP="00CA7C6D">
      <w:pPr>
        <w:pStyle w:val="a3"/>
        <w:numPr>
          <w:ilvl w:val="0"/>
          <w:numId w:val="25"/>
        </w:numPr>
        <w:spacing w:after="0"/>
        <w:rPr>
          <w:rFonts w:ascii="Times New Roman" w:hAnsi="Times New Roman" w:cs="Times New Roman"/>
          <w:b/>
          <w:sz w:val="24"/>
          <w:szCs w:val="24"/>
        </w:rPr>
      </w:pPr>
      <w:r w:rsidRPr="00B256B3">
        <w:rPr>
          <w:rFonts w:ascii="Times New Roman" w:hAnsi="Times New Roman" w:cs="Times New Roman"/>
          <w:b/>
          <w:sz w:val="24"/>
          <w:szCs w:val="24"/>
        </w:rPr>
        <w:t>LoRa  - Логически контролер с аналогови и цифрови входове и изходи.</w:t>
      </w:r>
    </w:p>
    <w:p w14:paraId="1CF0ED4A" w14:textId="265DBC9E" w:rsidR="009B2F10" w:rsidRPr="00B256B3" w:rsidRDefault="009B2F10" w:rsidP="009B2F10">
      <w:pPr>
        <w:spacing w:after="0"/>
        <w:rPr>
          <w:rFonts w:ascii="Times New Roman" w:hAnsi="Times New Roman" w:cs="Times New Roman"/>
          <w:sz w:val="24"/>
          <w:szCs w:val="24"/>
        </w:rPr>
      </w:pPr>
      <w:r w:rsidRPr="00B256B3">
        <w:rPr>
          <w:rFonts w:ascii="Times New Roman" w:hAnsi="Times New Roman" w:cs="Times New Roman"/>
          <w:sz w:val="24"/>
          <w:szCs w:val="24"/>
        </w:rPr>
        <w:t xml:space="preserve">Монтира се на обект с няколко сензора, които са </w:t>
      </w:r>
      <w:r w:rsidR="00B96795" w:rsidRPr="00B256B3">
        <w:rPr>
          <w:rFonts w:ascii="Times New Roman" w:hAnsi="Times New Roman" w:cs="Times New Roman"/>
          <w:sz w:val="24"/>
          <w:szCs w:val="24"/>
        </w:rPr>
        <w:t>обвър</w:t>
      </w:r>
      <w:r w:rsidRPr="00B256B3">
        <w:rPr>
          <w:rFonts w:ascii="Times New Roman" w:hAnsi="Times New Roman" w:cs="Times New Roman"/>
          <w:sz w:val="24"/>
          <w:szCs w:val="24"/>
        </w:rPr>
        <w:t>зани логически и предава информацията към концентратора.</w:t>
      </w:r>
    </w:p>
    <w:p w14:paraId="61CC030D" w14:textId="77777777" w:rsidR="009B2F10" w:rsidRPr="00B256B3" w:rsidRDefault="009B2F10" w:rsidP="009B2F10">
      <w:pPr>
        <w:spacing w:after="0"/>
        <w:rPr>
          <w:rFonts w:ascii="Times New Roman" w:hAnsi="Times New Roman" w:cs="Times New Roman"/>
          <w:sz w:val="24"/>
          <w:szCs w:val="24"/>
        </w:rPr>
      </w:pPr>
      <w:r w:rsidRPr="00B256B3">
        <w:rPr>
          <w:rFonts w:ascii="Times New Roman" w:eastAsia="Microsoft YaHei" w:hAnsi="Times New Roman" w:cs="Times New Roman"/>
          <w:noProof/>
          <w:color w:val="0B313D"/>
          <w:sz w:val="24"/>
          <w:szCs w:val="24"/>
          <w:bdr w:val="none" w:sz="0" w:space="0" w:color="auto" w:frame="1"/>
          <w:lang w:eastAsia="bg-BG"/>
        </w:rPr>
        <w:drawing>
          <wp:inline distT="0" distB="0" distL="0" distR="0" wp14:anchorId="6A9DFB63" wp14:editId="3AB79BB4">
            <wp:extent cx="1716990" cy="1719072"/>
            <wp:effectExtent l="0" t="0" r="0" b="0"/>
            <wp:docPr id="9" name="Picture 9" descr="Click to enlarge image LT33222_00.JPG">
              <a:hlinkClick xmlns:a="http://schemas.openxmlformats.org/drawingml/2006/main" r:id="rId17" tgtFrame="&quot;_blank&quot;" tooltip="&quot;&lt;b&gt;Navigation tip:&lt;/b&gt; Hover mouse on top of the right or left side of the image to see the next or previous image respectively.&lt;br /&gt;&lt;br /&gt;You are browsing images from the article:&lt;br /&gt;&lt;span class=&quot;sigProPopupCaption&quot;&gt;LT-33222-L LoRa I/O Controller&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enlarge image LT33222_00.JPG">
                      <a:hlinkClick r:id="rId17" tgtFrame="&quot;_blank&quot;" tooltip="&quot;&lt;b&gt;Navigation tip:&lt;/b&gt; Hover mouse on top of the right or left side of the image to see the next or previous image respectively.&lt;br /&gt;&lt;br /&gt;You are browsing images from the article:&lt;br /&gt;&lt;span class=&quot;sigProPopupCaption&quot;&gt;LT-33222-L LoRa I/O Controller&lt;/span&gt;&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3711" cy="1735813"/>
                    </a:xfrm>
                    <a:prstGeom prst="rect">
                      <a:avLst/>
                    </a:prstGeom>
                    <a:noFill/>
                    <a:ln>
                      <a:noFill/>
                    </a:ln>
                  </pic:spPr>
                </pic:pic>
              </a:graphicData>
            </a:graphic>
          </wp:inline>
        </w:drawing>
      </w:r>
    </w:p>
    <w:p w14:paraId="50C3B7B2" w14:textId="0C03E3B7" w:rsidR="002C43CF" w:rsidRPr="00B256B3" w:rsidRDefault="002C43CF" w:rsidP="001E74F2">
      <w:pPr>
        <w:shd w:val="clear" w:color="auto" w:fill="FFFFFF"/>
        <w:spacing w:after="0" w:line="240" w:lineRule="auto"/>
        <w:rPr>
          <w:rFonts w:ascii="Times New Roman" w:eastAsia="Times New Roman" w:hAnsi="Times New Roman" w:cs="Times New Roman"/>
          <w:color w:val="000000"/>
          <w:sz w:val="16"/>
          <w:szCs w:val="16"/>
          <w:lang w:eastAsia="bg-BG"/>
        </w:rPr>
      </w:pPr>
    </w:p>
    <w:p w14:paraId="76655FAF" w14:textId="53925890" w:rsidR="00AC686C" w:rsidRPr="00B256B3" w:rsidRDefault="001E74F2" w:rsidP="001E74F2">
      <w:pPr>
        <w:pStyle w:val="a3"/>
        <w:numPr>
          <w:ilvl w:val="0"/>
          <w:numId w:val="11"/>
        </w:numPr>
        <w:shd w:val="clear" w:color="auto" w:fill="FFFFFF"/>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b/>
          <w:bCs/>
          <w:color w:val="000000"/>
          <w:sz w:val="24"/>
          <w:szCs w:val="24"/>
          <w:lang w:eastAsia="bg-BG"/>
        </w:rPr>
        <w:t>LoRaWan  Базови Станции</w:t>
      </w:r>
      <w:r w:rsidR="00AC686C" w:rsidRPr="00B256B3">
        <w:rPr>
          <w:rFonts w:ascii="Times New Roman" w:eastAsia="Times New Roman" w:hAnsi="Times New Roman" w:cs="Times New Roman"/>
          <w:b/>
          <w:bCs/>
          <w:color w:val="000000"/>
          <w:sz w:val="24"/>
          <w:szCs w:val="24"/>
          <w:lang w:eastAsia="bg-BG"/>
        </w:rPr>
        <w:t xml:space="preserve"> /Gateway</w:t>
      </w:r>
      <w:r w:rsidRPr="00B256B3">
        <w:rPr>
          <w:rFonts w:ascii="Times New Roman" w:eastAsia="Times New Roman" w:hAnsi="Times New Roman" w:cs="Times New Roman"/>
          <w:b/>
          <w:bCs/>
          <w:color w:val="000000"/>
          <w:sz w:val="24"/>
          <w:szCs w:val="24"/>
          <w:lang w:eastAsia="bg-BG"/>
        </w:rPr>
        <w:t xml:space="preserve"> </w:t>
      </w:r>
      <w:r w:rsidR="00AC686C" w:rsidRPr="00B256B3">
        <w:rPr>
          <w:rFonts w:ascii="Times New Roman" w:eastAsia="Times New Roman" w:hAnsi="Times New Roman" w:cs="Times New Roman"/>
          <w:b/>
          <w:bCs/>
          <w:color w:val="000000"/>
          <w:sz w:val="24"/>
          <w:szCs w:val="24"/>
          <w:lang w:eastAsia="bg-BG"/>
        </w:rPr>
        <w:t xml:space="preserve">- </w:t>
      </w:r>
      <w:r w:rsidRPr="00B256B3">
        <w:rPr>
          <w:rFonts w:ascii="Times New Roman" w:eastAsia="Times New Roman" w:hAnsi="Times New Roman" w:cs="Times New Roman"/>
          <w:b/>
          <w:bCs/>
          <w:color w:val="000000"/>
          <w:sz w:val="24"/>
          <w:szCs w:val="24"/>
          <w:lang w:eastAsia="bg-BG"/>
        </w:rPr>
        <w:t>концентратори/</w:t>
      </w:r>
      <w:r w:rsidRPr="00B256B3">
        <w:rPr>
          <w:rFonts w:ascii="Times New Roman" w:eastAsia="Times New Roman" w:hAnsi="Times New Roman" w:cs="Times New Roman"/>
          <w:color w:val="000000"/>
          <w:sz w:val="24"/>
          <w:szCs w:val="24"/>
          <w:lang w:eastAsia="bg-BG"/>
        </w:rPr>
        <w:t xml:space="preserve">: Всички данни, предавани от </w:t>
      </w:r>
    </w:p>
    <w:p w14:paraId="7F52DBD7" w14:textId="4B980B2D" w:rsidR="001E74F2" w:rsidRPr="00B256B3" w:rsidRDefault="001E74F2" w:rsidP="001E74F2">
      <w:pPr>
        <w:shd w:val="clear" w:color="auto" w:fill="FFFFFF"/>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 xml:space="preserve">крайните устройства, се изпращат до всички Базови Станции и всяка Базова Станция,  която получава сигнал, препредава информацията към </w:t>
      </w:r>
      <w:r w:rsidRPr="00B256B3">
        <w:rPr>
          <w:rFonts w:ascii="Times New Roman" w:eastAsia="Times New Roman" w:hAnsi="Times New Roman" w:cs="Times New Roman"/>
          <w:i/>
          <w:color w:val="000000"/>
          <w:sz w:val="24"/>
          <w:szCs w:val="24"/>
          <w:lang w:eastAsia="bg-BG"/>
        </w:rPr>
        <w:t>мрежовия сървър</w:t>
      </w:r>
      <w:r w:rsidRPr="00B256B3">
        <w:rPr>
          <w:rFonts w:ascii="Times New Roman" w:eastAsia="Times New Roman" w:hAnsi="Times New Roman" w:cs="Times New Roman"/>
          <w:color w:val="000000"/>
          <w:sz w:val="24"/>
          <w:szCs w:val="24"/>
          <w:lang w:eastAsia="bg-BG"/>
        </w:rPr>
        <w:t xml:space="preserve"> (обикновено базиран на облачно решение). Базовите станции и мрежовите сървъри са свързани чрез един или няколко типа методи за пренос на данни и технологии  (клетъчни 3G, Wi-Fi, Ethernet или сателит).</w:t>
      </w:r>
    </w:p>
    <w:p w14:paraId="1A6A2B01" w14:textId="70AD0BC1" w:rsidR="009B2F10" w:rsidRPr="00B256B3" w:rsidRDefault="009B2F10" w:rsidP="001E74F2">
      <w:pPr>
        <w:shd w:val="clear" w:color="auto" w:fill="FFFFFF"/>
        <w:spacing w:after="0" w:line="240" w:lineRule="auto"/>
        <w:rPr>
          <w:rFonts w:ascii="Times New Roman" w:eastAsia="Times New Roman" w:hAnsi="Times New Roman" w:cs="Times New Roman"/>
          <w:color w:val="000000"/>
          <w:sz w:val="16"/>
          <w:szCs w:val="16"/>
          <w:lang w:eastAsia="bg-BG"/>
        </w:rPr>
      </w:pPr>
    </w:p>
    <w:p w14:paraId="1F8C3D48" w14:textId="77777777" w:rsidR="009B2F10" w:rsidRPr="00B256B3" w:rsidRDefault="009B2F10" w:rsidP="009B2F10">
      <w:pPr>
        <w:spacing w:after="0"/>
        <w:rPr>
          <w:rFonts w:ascii="Times New Roman" w:hAnsi="Times New Roman" w:cs="Times New Roman"/>
          <w:b/>
          <w:sz w:val="24"/>
          <w:szCs w:val="24"/>
        </w:rPr>
      </w:pPr>
      <w:r w:rsidRPr="00B256B3">
        <w:rPr>
          <w:rFonts w:ascii="Times New Roman" w:hAnsi="Times New Roman" w:cs="Times New Roman"/>
          <w:b/>
          <w:sz w:val="24"/>
          <w:szCs w:val="24"/>
        </w:rPr>
        <w:t>LoRa Gateway  - Концентратор</w:t>
      </w:r>
    </w:p>
    <w:p w14:paraId="6217BE3C" w14:textId="77777777" w:rsidR="009B2F10" w:rsidRPr="00B256B3" w:rsidRDefault="009B2F10" w:rsidP="009B2F10">
      <w:pPr>
        <w:spacing w:after="0"/>
        <w:rPr>
          <w:rFonts w:ascii="Times New Roman" w:hAnsi="Times New Roman" w:cs="Times New Roman"/>
          <w:sz w:val="24"/>
          <w:szCs w:val="24"/>
        </w:rPr>
      </w:pPr>
      <w:r w:rsidRPr="00B256B3">
        <w:rPr>
          <w:rFonts w:ascii="Times New Roman" w:hAnsi="Times New Roman" w:cs="Times New Roman"/>
          <w:noProof/>
          <w:sz w:val="24"/>
          <w:szCs w:val="24"/>
          <w:lang w:eastAsia="bg-BG"/>
        </w:rPr>
        <w:drawing>
          <wp:inline distT="0" distB="0" distL="0" distR="0" wp14:anchorId="43E9DDC9" wp14:editId="49904BD9">
            <wp:extent cx="1912317" cy="1602029"/>
            <wp:effectExtent l="0" t="0" r="0" b="0"/>
            <wp:docPr id="4" name="Picture 4" descr="LG308 Indoor LoRaWAN Gateway with 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308 Indoor LoRaWAN Gateway with 4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1495" cy="1618096"/>
                    </a:xfrm>
                    <a:prstGeom prst="rect">
                      <a:avLst/>
                    </a:prstGeom>
                    <a:noFill/>
                    <a:ln>
                      <a:noFill/>
                    </a:ln>
                  </pic:spPr>
                </pic:pic>
              </a:graphicData>
            </a:graphic>
          </wp:inline>
        </w:drawing>
      </w:r>
    </w:p>
    <w:p w14:paraId="0EC33625" w14:textId="77777777" w:rsidR="001E74F2" w:rsidRPr="00B256B3" w:rsidRDefault="001E74F2" w:rsidP="001E74F2">
      <w:pPr>
        <w:pStyle w:val="a3"/>
        <w:numPr>
          <w:ilvl w:val="0"/>
          <w:numId w:val="11"/>
        </w:numPr>
        <w:shd w:val="clear" w:color="auto" w:fill="FFFFFF"/>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b/>
          <w:bCs/>
          <w:color w:val="000000"/>
          <w:sz w:val="24"/>
          <w:szCs w:val="24"/>
          <w:lang w:eastAsia="bg-BG"/>
        </w:rPr>
        <w:lastRenderedPageBreak/>
        <w:t>Мрежови сървъри</w:t>
      </w:r>
      <w:r w:rsidRPr="00B256B3">
        <w:rPr>
          <w:rFonts w:ascii="Times New Roman" w:eastAsia="Times New Roman" w:hAnsi="Times New Roman" w:cs="Times New Roman"/>
          <w:color w:val="000000"/>
          <w:sz w:val="24"/>
          <w:szCs w:val="24"/>
          <w:lang w:eastAsia="bg-BG"/>
        </w:rPr>
        <w:t xml:space="preserve">: Мрежовият сървър филтрира дублиращите пакети от различните </w:t>
      </w:r>
    </w:p>
    <w:p w14:paraId="28C8BED8" w14:textId="7F9EEBA6" w:rsidR="001E74F2" w:rsidRPr="00B256B3" w:rsidRDefault="001E74F2" w:rsidP="001E74F2">
      <w:pPr>
        <w:shd w:val="clear" w:color="auto" w:fill="FFFFFF"/>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 xml:space="preserve">базови станции, прави проверка за защитеност и последователност, изпраща отговори на Базовите станции за потвърждение или отхвърляне на получената информация. След всички проверки, ако дадени данни са предназначени за реално крайно приложение,  мрежовият сървър изпраща данните към конкретното приложение за последваща обработка. </w:t>
      </w:r>
    </w:p>
    <w:p w14:paraId="571F5D58" w14:textId="77777777" w:rsidR="009D4441" w:rsidRPr="00B256B3" w:rsidRDefault="001E74F2" w:rsidP="002C43CF">
      <w:pPr>
        <w:pStyle w:val="a3"/>
        <w:numPr>
          <w:ilvl w:val="0"/>
          <w:numId w:val="11"/>
        </w:numPr>
        <w:shd w:val="clear" w:color="auto" w:fill="FFFFFF"/>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b/>
          <w:bCs/>
          <w:color w:val="000000"/>
          <w:sz w:val="24"/>
          <w:szCs w:val="24"/>
          <w:lang w:eastAsia="bg-BG"/>
        </w:rPr>
        <w:t>Приложни сървъри</w:t>
      </w:r>
      <w:r w:rsidRPr="00B256B3">
        <w:rPr>
          <w:rFonts w:ascii="Times New Roman" w:eastAsia="Times New Roman" w:hAnsi="Times New Roman" w:cs="Times New Roman"/>
          <w:color w:val="000000"/>
          <w:sz w:val="24"/>
          <w:szCs w:val="24"/>
          <w:lang w:eastAsia="bg-BG"/>
        </w:rPr>
        <w:t xml:space="preserve">: Служат за достъп </w:t>
      </w:r>
      <w:r w:rsidR="009D4441" w:rsidRPr="00B256B3">
        <w:rPr>
          <w:rFonts w:ascii="Times New Roman" w:eastAsia="Times New Roman" w:hAnsi="Times New Roman" w:cs="Times New Roman"/>
          <w:color w:val="000000"/>
          <w:sz w:val="24"/>
          <w:szCs w:val="24"/>
          <w:lang w:eastAsia="bg-BG"/>
        </w:rPr>
        <w:t xml:space="preserve">на потребителите </w:t>
      </w:r>
      <w:r w:rsidRPr="00B256B3">
        <w:rPr>
          <w:rFonts w:ascii="Times New Roman" w:eastAsia="Times New Roman" w:hAnsi="Times New Roman" w:cs="Times New Roman"/>
          <w:color w:val="000000"/>
          <w:sz w:val="24"/>
          <w:szCs w:val="24"/>
          <w:lang w:eastAsia="bg-BG"/>
        </w:rPr>
        <w:t xml:space="preserve">до информацията, която се </w:t>
      </w:r>
    </w:p>
    <w:p w14:paraId="79937221" w14:textId="5F2CDCCC" w:rsidR="002C43CF" w:rsidRPr="00B256B3" w:rsidRDefault="001E74F2" w:rsidP="009D4441">
      <w:pPr>
        <w:shd w:val="clear" w:color="auto" w:fill="FFFFFF"/>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пренася от мрежата.</w:t>
      </w:r>
    </w:p>
    <w:p w14:paraId="2FA1887B" w14:textId="0E4E225D" w:rsidR="00D31D76" w:rsidRPr="00B256B3" w:rsidRDefault="001E74F2" w:rsidP="002C43CF">
      <w:pPr>
        <w:shd w:val="clear" w:color="auto" w:fill="FFFFFF"/>
        <w:spacing w:after="0" w:line="240" w:lineRule="auto"/>
        <w:rPr>
          <w:rFonts w:ascii="Times New Roman" w:eastAsia="Times New Roman" w:hAnsi="Times New Roman" w:cs="Times New Roman"/>
          <w:color w:val="000000"/>
          <w:sz w:val="16"/>
          <w:szCs w:val="16"/>
          <w:lang w:eastAsia="bg-BG"/>
        </w:rPr>
      </w:pPr>
      <w:r w:rsidRPr="00B256B3">
        <w:rPr>
          <w:rFonts w:ascii="Times New Roman" w:eastAsia="Times New Roman" w:hAnsi="Times New Roman" w:cs="Times New Roman"/>
          <w:color w:val="000000"/>
          <w:sz w:val="24"/>
          <w:szCs w:val="24"/>
          <w:lang w:eastAsia="bg-BG"/>
        </w:rPr>
        <w:t> </w:t>
      </w:r>
    </w:p>
    <w:p w14:paraId="6689050D" w14:textId="44E1B71C" w:rsidR="000551D5" w:rsidRPr="00B256B3" w:rsidRDefault="00D450B0" w:rsidP="002C43CF">
      <w:pPr>
        <w:shd w:val="clear" w:color="auto" w:fill="FFFFFF"/>
        <w:spacing w:after="0" w:line="240" w:lineRule="auto"/>
        <w:rPr>
          <w:rFonts w:ascii="Times New Roman" w:hAnsi="Times New Roman" w:cs="Times New Roman"/>
          <w:noProof/>
          <w:sz w:val="24"/>
          <w:szCs w:val="24"/>
        </w:rPr>
      </w:pPr>
      <w:r w:rsidRPr="00B256B3">
        <w:rPr>
          <w:noProof/>
          <w:lang w:eastAsia="bg-BG"/>
        </w:rPr>
        <w:drawing>
          <wp:inline distT="0" distB="0" distL="0" distR="0" wp14:anchorId="107CFACD" wp14:editId="6FCA8C54">
            <wp:extent cx="2959218" cy="1427480"/>
            <wp:effectExtent l="0" t="0" r="0" b="1270"/>
            <wp:docPr id="18" name="Picture 18" descr="C:\Users\Rumen Yordanov\AppData\Local\Microsoft\Windows\INetCache\Content.MSO\DF0971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men Yordanov\AppData\Local\Microsoft\Windows\INetCache\Content.MSO\DF0971A3.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81" cy="1470346"/>
                    </a:xfrm>
                    <a:prstGeom prst="rect">
                      <a:avLst/>
                    </a:prstGeom>
                    <a:noFill/>
                    <a:ln>
                      <a:noFill/>
                    </a:ln>
                  </pic:spPr>
                </pic:pic>
              </a:graphicData>
            </a:graphic>
          </wp:inline>
        </w:drawing>
      </w:r>
    </w:p>
    <w:p w14:paraId="106A2308" w14:textId="522C56EB" w:rsidR="00997AB2" w:rsidRPr="00B256B3" w:rsidRDefault="00997AB2" w:rsidP="000551D5">
      <w:pPr>
        <w:pStyle w:val="a3"/>
        <w:numPr>
          <w:ilvl w:val="0"/>
          <w:numId w:val="1"/>
        </w:numPr>
        <w:spacing w:after="0"/>
        <w:rPr>
          <w:rFonts w:ascii="Times New Roman" w:hAnsi="Times New Roman" w:cs="Times New Roman"/>
          <w:b/>
          <w:sz w:val="24"/>
          <w:szCs w:val="24"/>
        </w:rPr>
      </w:pPr>
      <w:r w:rsidRPr="00B256B3">
        <w:rPr>
          <w:rFonts w:ascii="Times New Roman" w:hAnsi="Times New Roman" w:cs="Times New Roman"/>
          <w:b/>
          <w:sz w:val="24"/>
          <w:szCs w:val="24"/>
        </w:rPr>
        <w:t>Пример</w:t>
      </w:r>
      <w:r w:rsidR="000551D5" w:rsidRPr="00B256B3">
        <w:rPr>
          <w:rFonts w:ascii="Times New Roman" w:hAnsi="Times New Roman" w:cs="Times New Roman"/>
          <w:b/>
          <w:sz w:val="24"/>
          <w:szCs w:val="24"/>
        </w:rPr>
        <w:t xml:space="preserve">и </w:t>
      </w:r>
      <w:r w:rsidRPr="00B256B3">
        <w:rPr>
          <w:rFonts w:ascii="Times New Roman" w:hAnsi="Times New Roman" w:cs="Times New Roman"/>
          <w:b/>
          <w:sz w:val="24"/>
          <w:szCs w:val="24"/>
        </w:rPr>
        <w:t>за кръгова и насочена антени.</w:t>
      </w:r>
    </w:p>
    <w:p w14:paraId="0A0F6611" w14:textId="77777777" w:rsidR="000551D5" w:rsidRPr="00B256B3" w:rsidRDefault="000551D5" w:rsidP="000551D5">
      <w:pPr>
        <w:pStyle w:val="a3"/>
        <w:spacing w:after="0"/>
        <w:rPr>
          <w:rFonts w:ascii="Times New Roman" w:hAnsi="Times New Roman" w:cs="Times New Roman"/>
          <w:b/>
          <w:sz w:val="16"/>
          <w:szCs w:val="16"/>
        </w:rPr>
      </w:pPr>
    </w:p>
    <w:p w14:paraId="2C6BC390" w14:textId="5EC7199F" w:rsidR="00997AB2" w:rsidRPr="00B256B3" w:rsidRDefault="00997AB2" w:rsidP="00CA7C6D">
      <w:pPr>
        <w:pStyle w:val="a3"/>
        <w:numPr>
          <w:ilvl w:val="0"/>
          <w:numId w:val="25"/>
        </w:numPr>
        <w:spacing w:after="0"/>
        <w:rPr>
          <w:rFonts w:ascii="Times New Roman" w:hAnsi="Times New Roman" w:cs="Times New Roman"/>
          <w:b/>
          <w:sz w:val="24"/>
          <w:szCs w:val="24"/>
        </w:rPr>
      </w:pPr>
      <w:r w:rsidRPr="00B256B3">
        <w:rPr>
          <w:rFonts w:ascii="Times New Roman" w:hAnsi="Times New Roman" w:cs="Times New Roman"/>
          <w:b/>
          <w:sz w:val="24"/>
          <w:szCs w:val="24"/>
        </w:rPr>
        <w:t>Технически данни за кръгова антена Омни</w:t>
      </w:r>
      <w:r w:rsidR="000551D5" w:rsidRPr="00B256B3">
        <w:rPr>
          <w:rFonts w:ascii="Times New Roman" w:hAnsi="Times New Roman" w:cs="Times New Roman"/>
          <w:b/>
          <w:sz w:val="24"/>
          <w:szCs w:val="24"/>
        </w:rPr>
        <w:t>.</w:t>
      </w:r>
    </w:p>
    <w:tbl>
      <w:tblPr>
        <w:tblpPr w:leftFromText="141" w:rightFromText="141" w:vertAnchor="text" w:horzAnchor="page" w:tblpX="4543" w:tblpY="74"/>
        <w:tblW w:w="3372" w:type="pct"/>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2685"/>
        <w:gridCol w:w="4110"/>
      </w:tblGrid>
      <w:tr w:rsidR="000551D5" w:rsidRPr="00B256B3" w14:paraId="155EB9D0" w14:textId="77777777" w:rsidTr="009A14E9">
        <w:trPr>
          <w:trHeight w:val="143"/>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0E2B79BE"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Честотен обхват:</w:t>
            </w:r>
          </w:p>
        </w:tc>
        <w:tc>
          <w:tcPr>
            <w:tcW w:w="3024"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34EA2373"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824  ... 960 MHz</w:t>
            </w:r>
            <w:r w:rsidRPr="00B256B3">
              <w:rPr>
                <w:rFonts w:ascii="Times New Roman" w:eastAsia="Times New Roman" w:hAnsi="Times New Roman" w:cs="Times New Roman"/>
                <w:color w:val="000000"/>
                <w:sz w:val="24"/>
                <w:szCs w:val="24"/>
                <w:lang w:eastAsia="bg-BG"/>
              </w:rPr>
              <w:br/>
              <w:t>1800 MHz</w:t>
            </w:r>
          </w:p>
        </w:tc>
      </w:tr>
      <w:tr w:rsidR="000551D5" w:rsidRPr="00B256B3" w14:paraId="234A07F2"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6E0B1B87"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Съединител:</w:t>
            </w:r>
          </w:p>
        </w:tc>
        <w:tc>
          <w:tcPr>
            <w:tcW w:w="3024"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3B2C085F"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FME Гнездо</w:t>
            </w:r>
          </w:p>
        </w:tc>
      </w:tr>
      <w:tr w:rsidR="000551D5" w:rsidRPr="00B256B3" w14:paraId="57AB9D50"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6A1F83D0"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Усилване :</w:t>
            </w:r>
          </w:p>
        </w:tc>
        <w:tc>
          <w:tcPr>
            <w:tcW w:w="3024"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5610A58B"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max. 3 </w:t>
            </w:r>
            <w:r w:rsidRPr="00B256B3">
              <w:rPr>
                <w:rFonts w:ascii="Times New Roman" w:eastAsia="Times New Roman" w:hAnsi="Times New Roman" w:cs="Times New Roman"/>
                <w:color w:val="440404"/>
                <w:sz w:val="24"/>
                <w:szCs w:val="24"/>
                <w:u w:val="single"/>
                <w:lang w:eastAsia="bg-BG"/>
              </w:rPr>
              <w:t>dB</w:t>
            </w:r>
          </w:p>
        </w:tc>
      </w:tr>
      <w:tr w:rsidR="000551D5" w:rsidRPr="00B256B3" w14:paraId="23D812F5"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6DBEDB67"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440404"/>
                <w:sz w:val="24"/>
                <w:szCs w:val="24"/>
                <w:lang w:eastAsia="bg-BG"/>
              </w:rPr>
              <w:t>Импеданс</w:t>
            </w:r>
            <w:r w:rsidRPr="00B256B3">
              <w:rPr>
                <w:rFonts w:ascii="Times New Roman" w:eastAsia="Times New Roman" w:hAnsi="Times New Roman" w:cs="Times New Roman"/>
                <w:color w:val="000000"/>
                <w:sz w:val="24"/>
                <w:szCs w:val="24"/>
                <w:lang w:eastAsia="bg-BG"/>
              </w:rPr>
              <w:t>:</w:t>
            </w:r>
          </w:p>
        </w:tc>
        <w:tc>
          <w:tcPr>
            <w:tcW w:w="3024"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4DF3FA59"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50 Ω</w:t>
            </w:r>
          </w:p>
        </w:tc>
      </w:tr>
      <w:tr w:rsidR="000551D5" w:rsidRPr="00B256B3" w14:paraId="0821D3E2"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335C06B0"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440404"/>
                <w:sz w:val="24"/>
                <w:szCs w:val="24"/>
                <w:lang w:eastAsia="bg-BG"/>
              </w:rPr>
              <w:t>Поляризация</w:t>
            </w:r>
            <w:r w:rsidRPr="00B256B3">
              <w:rPr>
                <w:rFonts w:ascii="Times New Roman" w:eastAsia="Times New Roman" w:hAnsi="Times New Roman" w:cs="Times New Roman"/>
                <w:color w:val="000000"/>
                <w:sz w:val="24"/>
                <w:szCs w:val="24"/>
                <w:lang w:eastAsia="bg-BG"/>
              </w:rPr>
              <w:t>:</w:t>
            </w:r>
          </w:p>
        </w:tc>
        <w:tc>
          <w:tcPr>
            <w:tcW w:w="3024"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6C7964ED"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Вертикална</w:t>
            </w:r>
          </w:p>
        </w:tc>
      </w:tr>
      <w:tr w:rsidR="000551D5" w:rsidRPr="00B256B3" w14:paraId="430B3DCA" w14:textId="77777777" w:rsidTr="009A14E9">
        <w:trPr>
          <w:trHeight w:val="143"/>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14CA3B47" w14:textId="640C315A" w:rsidR="000551D5" w:rsidRPr="00B256B3" w:rsidRDefault="009A14E9"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 xml:space="preserve">Други </w:t>
            </w:r>
            <w:r w:rsidR="000551D5" w:rsidRPr="00B256B3">
              <w:rPr>
                <w:rFonts w:ascii="Times New Roman" w:eastAsia="Times New Roman" w:hAnsi="Times New Roman" w:cs="Times New Roman"/>
                <w:color w:val="000000"/>
                <w:sz w:val="24"/>
                <w:szCs w:val="24"/>
                <w:lang w:eastAsia="bg-BG"/>
              </w:rPr>
              <w:t>характеристики:</w:t>
            </w:r>
          </w:p>
        </w:tc>
        <w:tc>
          <w:tcPr>
            <w:tcW w:w="3024"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2D50D2C8"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  Дължина на кабела : 3 м или 5 м</w:t>
            </w:r>
          </w:p>
          <w:p w14:paraId="10B32125"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  Лесен и бърз монтаж</w:t>
            </w:r>
          </w:p>
        </w:tc>
      </w:tr>
      <w:tr w:rsidR="000551D5" w:rsidRPr="00B256B3" w14:paraId="2559D443"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214E54D0"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Тегло:</w:t>
            </w:r>
          </w:p>
        </w:tc>
        <w:tc>
          <w:tcPr>
            <w:tcW w:w="3024" w:type="pct"/>
            <w:tcBorders>
              <w:top w:val="outset" w:sz="6" w:space="0" w:color="000000"/>
              <w:left w:val="outset" w:sz="6" w:space="0" w:color="000000"/>
              <w:bottom w:val="outset" w:sz="6" w:space="0" w:color="000000"/>
              <w:right w:val="outset" w:sz="6" w:space="0" w:color="000000"/>
            </w:tcBorders>
            <w:shd w:val="clear" w:color="auto" w:fill="E3EDF4"/>
            <w:tcMar>
              <w:top w:w="75" w:type="dxa"/>
              <w:left w:w="150" w:type="dxa"/>
              <w:bottom w:w="75" w:type="dxa"/>
              <w:right w:w="75" w:type="dxa"/>
            </w:tcMar>
            <w:vAlign w:val="center"/>
            <w:hideMark/>
          </w:tcPr>
          <w:p w14:paraId="55186EA7"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0.43 kg</w:t>
            </w:r>
          </w:p>
        </w:tc>
      </w:tr>
      <w:tr w:rsidR="000551D5" w:rsidRPr="00B256B3" w14:paraId="42B8960F" w14:textId="77777777" w:rsidTr="009A14E9">
        <w:trPr>
          <w:trHeight w:val="71"/>
          <w:tblCellSpacing w:w="0" w:type="dxa"/>
        </w:trPr>
        <w:tc>
          <w:tcPr>
            <w:tcW w:w="1976"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0230CEC8"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Размери:</w:t>
            </w:r>
          </w:p>
        </w:tc>
        <w:tc>
          <w:tcPr>
            <w:tcW w:w="3024" w:type="pct"/>
            <w:tcBorders>
              <w:top w:val="outset" w:sz="6" w:space="0" w:color="000000"/>
              <w:left w:val="outset" w:sz="6" w:space="0" w:color="000000"/>
              <w:bottom w:val="outset" w:sz="6" w:space="0" w:color="000000"/>
              <w:right w:val="outset" w:sz="6" w:space="0" w:color="000000"/>
            </w:tcBorders>
            <w:shd w:val="clear" w:color="auto" w:fill="D2E5F2"/>
            <w:tcMar>
              <w:top w:w="75" w:type="dxa"/>
              <w:left w:w="150" w:type="dxa"/>
              <w:bottom w:w="75" w:type="dxa"/>
              <w:right w:w="75" w:type="dxa"/>
            </w:tcMar>
            <w:vAlign w:val="center"/>
            <w:hideMark/>
          </w:tcPr>
          <w:p w14:paraId="25798A3A" w14:textId="77777777" w:rsidR="000551D5" w:rsidRPr="00B256B3" w:rsidRDefault="000551D5" w:rsidP="000551D5">
            <w:pPr>
              <w:spacing w:after="0" w:line="240" w:lineRule="auto"/>
              <w:rPr>
                <w:rFonts w:ascii="Times New Roman" w:eastAsia="Times New Roman" w:hAnsi="Times New Roman" w:cs="Times New Roman"/>
                <w:color w:val="000000"/>
                <w:sz w:val="24"/>
                <w:szCs w:val="24"/>
                <w:lang w:eastAsia="bg-BG"/>
              </w:rPr>
            </w:pPr>
            <w:r w:rsidRPr="00B256B3">
              <w:rPr>
                <w:rFonts w:ascii="Times New Roman" w:eastAsia="Times New Roman" w:hAnsi="Times New Roman" w:cs="Times New Roman"/>
                <w:color w:val="000000"/>
                <w:sz w:val="24"/>
                <w:szCs w:val="24"/>
                <w:lang w:eastAsia="bg-BG"/>
              </w:rPr>
              <w:t>Ø 80  x 90 mm</w:t>
            </w:r>
          </w:p>
        </w:tc>
      </w:tr>
    </w:tbl>
    <w:p w14:paraId="01E1DBE5" w14:textId="4621B641" w:rsidR="00504CDC" w:rsidRPr="00B256B3" w:rsidRDefault="00504CDC" w:rsidP="001E74F2">
      <w:pPr>
        <w:spacing w:after="0"/>
        <w:ind w:left="360"/>
        <w:rPr>
          <w:rFonts w:ascii="Times New Roman" w:hAnsi="Times New Roman" w:cs="Times New Roman"/>
          <w:sz w:val="24"/>
          <w:szCs w:val="24"/>
        </w:rPr>
      </w:pPr>
      <w:r w:rsidRPr="00B256B3">
        <w:rPr>
          <w:rFonts w:ascii="Times New Roman" w:hAnsi="Times New Roman" w:cs="Times New Roman"/>
          <w:noProof/>
          <w:sz w:val="24"/>
          <w:szCs w:val="24"/>
          <w:lang w:eastAsia="bg-BG"/>
        </w:rPr>
        <w:drawing>
          <wp:inline distT="0" distB="0" distL="0" distR="0" wp14:anchorId="7B7DBAE3" wp14:editId="67063A33">
            <wp:extent cx="1362075" cy="1696924"/>
            <wp:effectExtent l="0" t="0" r="0" b="0"/>
            <wp:docPr id="15" name="Picture 15" descr="ОМНИ АНТЕНА AT/GPRS/GSM/DCS/3MB - Антени -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МНИ АНТЕНА AT/GPRS/GSM/DCS/3MB - Антени - Del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8692" cy="1730085"/>
                    </a:xfrm>
                    <a:prstGeom prst="rect">
                      <a:avLst/>
                    </a:prstGeom>
                    <a:noFill/>
                    <a:ln>
                      <a:noFill/>
                    </a:ln>
                  </pic:spPr>
                </pic:pic>
              </a:graphicData>
            </a:graphic>
          </wp:inline>
        </w:drawing>
      </w:r>
    </w:p>
    <w:p w14:paraId="13BEC554" w14:textId="288F3B44" w:rsidR="00504CDC" w:rsidRPr="00B256B3" w:rsidRDefault="00504CDC" w:rsidP="001E74F2">
      <w:pPr>
        <w:spacing w:after="0" w:line="240" w:lineRule="auto"/>
        <w:rPr>
          <w:rFonts w:ascii="Times New Roman" w:eastAsia="Times New Roman" w:hAnsi="Times New Roman" w:cs="Times New Roman"/>
          <w:color w:val="000000"/>
          <w:sz w:val="24"/>
          <w:szCs w:val="24"/>
          <w:lang w:eastAsia="bg-BG"/>
        </w:rPr>
      </w:pPr>
    </w:p>
    <w:p w14:paraId="47CEAD4B" w14:textId="69704974" w:rsidR="00B1594E" w:rsidRPr="00B256B3" w:rsidRDefault="00B1594E" w:rsidP="001E74F2">
      <w:pPr>
        <w:spacing w:after="0" w:line="240" w:lineRule="auto"/>
        <w:rPr>
          <w:rFonts w:ascii="Times New Roman" w:eastAsia="Times New Roman" w:hAnsi="Times New Roman" w:cs="Times New Roman"/>
          <w:color w:val="000000"/>
          <w:sz w:val="24"/>
          <w:szCs w:val="24"/>
          <w:lang w:eastAsia="bg-BG"/>
        </w:rPr>
      </w:pPr>
    </w:p>
    <w:p w14:paraId="5EDAFCAC" w14:textId="3E6196C4" w:rsidR="00B1594E" w:rsidRPr="00B256B3" w:rsidRDefault="00B1594E" w:rsidP="001E74F2">
      <w:pPr>
        <w:pBdr>
          <w:bottom w:val="single" w:sz="6" w:space="1" w:color="auto"/>
        </w:pBdr>
        <w:spacing w:after="0" w:line="240" w:lineRule="auto"/>
        <w:rPr>
          <w:rFonts w:ascii="Times New Roman" w:eastAsia="Times New Roman" w:hAnsi="Times New Roman" w:cs="Times New Roman"/>
          <w:sz w:val="24"/>
          <w:szCs w:val="24"/>
          <w:lang w:eastAsia="bg-BG"/>
        </w:rPr>
      </w:pPr>
      <w:r w:rsidRPr="00B256B3">
        <w:rPr>
          <w:rFonts w:ascii="Times New Roman" w:eastAsia="Times New Roman" w:hAnsi="Times New Roman" w:cs="Times New Roman"/>
          <w:vanish/>
          <w:sz w:val="24"/>
          <w:szCs w:val="24"/>
          <w:lang w:eastAsia="bg-BG"/>
        </w:rPr>
        <w:t>Top of Form</w:t>
      </w:r>
    </w:p>
    <w:p w14:paraId="40E1A476" w14:textId="2B6F12BE" w:rsidR="000551D5" w:rsidRPr="00B256B3" w:rsidRDefault="000551D5" w:rsidP="001E74F2">
      <w:pPr>
        <w:pBdr>
          <w:bottom w:val="single" w:sz="6" w:space="1" w:color="auto"/>
        </w:pBdr>
        <w:spacing w:after="0" w:line="240" w:lineRule="auto"/>
        <w:rPr>
          <w:rFonts w:ascii="Times New Roman" w:eastAsia="Times New Roman" w:hAnsi="Times New Roman" w:cs="Times New Roman"/>
          <w:sz w:val="24"/>
          <w:szCs w:val="24"/>
          <w:lang w:eastAsia="bg-BG"/>
        </w:rPr>
      </w:pPr>
    </w:p>
    <w:p w14:paraId="5F2ECEA0" w14:textId="21B9B488" w:rsidR="000551D5" w:rsidRPr="00B256B3" w:rsidRDefault="000551D5" w:rsidP="001E74F2">
      <w:pPr>
        <w:pBdr>
          <w:bottom w:val="single" w:sz="6" w:space="1" w:color="auto"/>
        </w:pBdr>
        <w:spacing w:after="0" w:line="240" w:lineRule="auto"/>
        <w:rPr>
          <w:rFonts w:ascii="Times New Roman" w:eastAsia="Times New Roman" w:hAnsi="Times New Roman" w:cs="Times New Roman"/>
          <w:sz w:val="24"/>
          <w:szCs w:val="24"/>
          <w:lang w:eastAsia="bg-BG"/>
        </w:rPr>
      </w:pPr>
    </w:p>
    <w:p w14:paraId="6C4F882A" w14:textId="4227AD64" w:rsidR="000551D5" w:rsidRPr="00B256B3" w:rsidRDefault="000551D5" w:rsidP="001E74F2">
      <w:pPr>
        <w:pBdr>
          <w:bottom w:val="single" w:sz="6" w:space="1" w:color="auto"/>
        </w:pBdr>
        <w:spacing w:after="0" w:line="240" w:lineRule="auto"/>
        <w:rPr>
          <w:rFonts w:ascii="Times New Roman" w:eastAsia="Times New Roman" w:hAnsi="Times New Roman" w:cs="Times New Roman"/>
          <w:sz w:val="24"/>
          <w:szCs w:val="24"/>
          <w:lang w:eastAsia="bg-BG"/>
        </w:rPr>
      </w:pPr>
    </w:p>
    <w:p w14:paraId="59024490" w14:textId="77777777" w:rsidR="000551D5" w:rsidRPr="00B256B3" w:rsidRDefault="000551D5" w:rsidP="00CA7C6D">
      <w:pPr>
        <w:pStyle w:val="a3"/>
        <w:numPr>
          <w:ilvl w:val="0"/>
          <w:numId w:val="25"/>
        </w:numPr>
        <w:pBdr>
          <w:bottom w:val="single" w:sz="6" w:space="1" w:color="auto"/>
        </w:pBdr>
        <w:spacing w:after="0" w:line="240" w:lineRule="auto"/>
        <w:rPr>
          <w:rFonts w:ascii="Times New Roman" w:eastAsia="Times New Roman" w:hAnsi="Times New Roman" w:cs="Times New Roman"/>
          <w:vanish/>
          <w:sz w:val="24"/>
          <w:szCs w:val="24"/>
          <w:lang w:eastAsia="bg-BG"/>
        </w:rPr>
      </w:pPr>
    </w:p>
    <w:p w14:paraId="382DCFB2" w14:textId="7ACF1E61" w:rsidR="00997AB2" w:rsidRPr="00B256B3" w:rsidRDefault="00B1594E" w:rsidP="00CA7C6D">
      <w:pPr>
        <w:pStyle w:val="a3"/>
        <w:numPr>
          <w:ilvl w:val="0"/>
          <w:numId w:val="25"/>
        </w:numPr>
        <w:spacing w:after="0"/>
        <w:rPr>
          <w:rFonts w:ascii="Times New Roman" w:hAnsi="Times New Roman" w:cs="Times New Roman"/>
          <w:b/>
          <w:sz w:val="24"/>
          <w:szCs w:val="24"/>
        </w:rPr>
      </w:pPr>
      <w:r w:rsidRPr="00B256B3">
        <w:rPr>
          <w:rFonts w:ascii="Times New Roman" w:eastAsia="Times New Roman" w:hAnsi="Times New Roman" w:cs="Times New Roman"/>
          <w:vanish/>
          <w:sz w:val="24"/>
          <w:szCs w:val="24"/>
          <w:lang w:eastAsia="bg-BG"/>
        </w:rPr>
        <w:t>Bottom of Form</w:t>
      </w:r>
      <w:r w:rsidR="00997AB2" w:rsidRPr="00B256B3">
        <w:rPr>
          <w:rFonts w:ascii="Times New Roman" w:hAnsi="Times New Roman" w:cs="Times New Roman"/>
          <w:b/>
          <w:sz w:val="24"/>
          <w:szCs w:val="24"/>
        </w:rPr>
        <w:t>Технически данни за насочена антена Яги</w:t>
      </w:r>
      <w:r w:rsidR="000551D5" w:rsidRPr="00B256B3">
        <w:rPr>
          <w:rFonts w:ascii="Times New Roman" w:hAnsi="Times New Roman" w:cs="Times New Roman"/>
          <w:b/>
          <w:sz w:val="24"/>
          <w:szCs w:val="24"/>
        </w:rPr>
        <w:t>.</w:t>
      </w:r>
    </w:p>
    <w:p w14:paraId="2AD844AF" w14:textId="6618ED9A" w:rsidR="00997AB2" w:rsidRPr="00B256B3" w:rsidRDefault="00997AB2" w:rsidP="001E74F2">
      <w:pPr>
        <w:spacing w:after="0"/>
        <w:rPr>
          <w:rFonts w:ascii="Times New Roman" w:hAnsi="Times New Roman" w:cs="Times New Roman"/>
          <w:sz w:val="24"/>
          <w:szCs w:val="24"/>
        </w:rPr>
      </w:pPr>
      <w:r w:rsidRPr="00B256B3">
        <w:rPr>
          <w:rFonts w:ascii="Times New Roman" w:eastAsia="Times New Roman" w:hAnsi="Times New Roman" w:cs="Times New Roman"/>
          <w:noProof/>
          <w:sz w:val="24"/>
          <w:szCs w:val="24"/>
          <w:lang w:eastAsia="bg-BG"/>
        </w:rPr>
        <w:drawing>
          <wp:inline distT="0" distB="0" distL="0" distR="0" wp14:anchorId="4F0DE016" wp14:editId="1201610E">
            <wp:extent cx="3079820" cy="1306696"/>
            <wp:effectExtent l="0" t="0" r="6350" b="8255"/>
            <wp:docPr id="12" name="Picture 12" descr="Антена стационарна SY900-9 GSM BAND">
              <a:hlinkClick xmlns:a="http://schemas.openxmlformats.org/drawingml/2006/main" r:id="rId22" tooltip="&quot;Антена стационарна SY900-9 GSM B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тена стационарна SY900-9 GSM BAND">
                      <a:hlinkClick r:id="rId22" tooltip="&quot;Антена стационарна SY900-9 GSM BAND&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7370" cy="1339599"/>
                    </a:xfrm>
                    <a:prstGeom prst="rect">
                      <a:avLst/>
                    </a:prstGeom>
                    <a:noFill/>
                    <a:ln>
                      <a:noFill/>
                    </a:ln>
                  </pic:spPr>
                </pic:pic>
              </a:graphicData>
            </a:graphic>
          </wp:inline>
        </w:drawing>
      </w:r>
    </w:p>
    <w:p w14:paraId="5FC0498A" w14:textId="2993726B" w:rsidR="00997AB2" w:rsidRPr="00B256B3" w:rsidRDefault="00997AB2" w:rsidP="001E74F2">
      <w:pPr>
        <w:shd w:val="clear" w:color="auto" w:fill="FFFFFF"/>
        <w:spacing w:after="0" w:line="270" w:lineRule="atLeast"/>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 xml:space="preserve">- Тип: 9 елемента антена тип </w:t>
      </w:r>
      <w:r w:rsidR="00B256B3">
        <w:rPr>
          <w:rFonts w:ascii="Times New Roman" w:eastAsia="Times New Roman" w:hAnsi="Times New Roman" w:cs="Times New Roman"/>
          <w:sz w:val="24"/>
          <w:szCs w:val="24"/>
          <w:lang w:eastAsia="bg-BG"/>
        </w:rPr>
        <w:t>Я</w:t>
      </w:r>
      <w:r w:rsidRPr="00B256B3">
        <w:rPr>
          <w:rFonts w:ascii="Times New Roman" w:eastAsia="Times New Roman" w:hAnsi="Times New Roman" w:cs="Times New Roman"/>
          <w:sz w:val="24"/>
          <w:szCs w:val="24"/>
          <w:lang w:eastAsia="bg-BG"/>
        </w:rPr>
        <w:t>ги</w:t>
      </w:r>
      <w:r w:rsidRPr="00B256B3">
        <w:rPr>
          <w:rFonts w:ascii="Times New Roman" w:eastAsia="Times New Roman" w:hAnsi="Times New Roman" w:cs="Times New Roman"/>
          <w:sz w:val="24"/>
          <w:szCs w:val="24"/>
          <w:lang w:eastAsia="bg-BG"/>
        </w:rPr>
        <w:br/>
        <w:t>- Честотен обхват: 800-960 MHz за AMPS, ISM, GSM 900 и TACS системи</w:t>
      </w:r>
      <w:r w:rsidRPr="00B256B3">
        <w:rPr>
          <w:rFonts w:ascii="Times New Roman" w:eastAsia="Times New Roman" w:hAnsi="Times New Roman" w:cs="Times New Roman"/>
          <w:sz w:val="24"/>
          <w:szCs w:val="24"/>
          <w:lang w:eastAsia="bg-BG"/>
        </w:rPr>
        <w:br/>
        <w:t>- Импеданс: 50 ома</w:t>
      </w:r>
      <w:r w:rsidRPr="00B256B3">
        <w:rPr>
          <w:rFonts w:ascii="Times New Roman" w:eastAsia="Times New Roman" w:hAnsi="Times New Roman" w:cs="Times New Roman"/>
          <w:sz w:val="24"/>
          <w:szCs w:val="24"/>
          <w:lang w:eastAsia="bg-BG"/>
        </w:rPr>
        <w:br/>
        <w:t>- Излъчване  (хоризонтална равнина): ширина на -3 dB = 38° на 890 MHz</w:t>
      </w:r>
      <w:r w:rsidRPr="00B256B3">
        <w:rPr>
          <w:rFonts w:ascii="Times New Roman" w:eastAsia="Times New Roman" w:hAnsi="Times New Roman" w:cs="Times New Roman"/>
          <w:sz w:val="24"/>
          <w:szCs w:val="24"/>
          <w:lang w:eastAsia="bg-BG"/>
        </w:rPr>
        <w:br/>
        <w:t>- Излъчване (вертикална равнина): ширина на -3 dB = 34° на 890 MHz</w:t>
      </w:r>
      <w:r w:rsidRPr="00B256B3">
        <w:rPr>
          <w:rFonts w:ascii="Times New Roman" w:eastAsia="Times New Roman" w:hAnsi="Times New Roman" w:cs="Times New Roman"/>
          <w:sz w:val="24"/>
          <w:szCs w:val="24"/>
          <w:lang w:eastAsia="bg-BG"/>
        </w:rPr>
        <w:br/>
        <w:t>- Усилване: 12.0 dBd - 15 dBi</w:t>
      </w:r>
      <w:r w:rsidRPr="00B256B3">
        <w:rPr>
          <w:rFonts w:ascii="Times New Roman" w:eastAsia="Times New Roman" w:hAnsi="Times New Roman" w:cs="Times New Roman"/>
          <w:sz w:val="24"/>
          <w:szCs w:val="24"/>
          <w:lang w:eastAsia="bg-BG"/>
        </w:rPr>
        <w:br/>
        <w:t>- КСВ в лентата: по-малко от 1.4</w:t>
      </w:r>
      <w:r w:rsidRPr="00B256B3">
        <w:rPr>
          <w:rFonts w:ascii="Times New Roman" w:eastAsia="Times New Roman" w:hAnsi="Times New Roman" w:cs="Times New Roman"/>
          <w:sz w:val="24"/>
          <w:szCs w:val="24"/>
          <w:lang w:eastAsia="bg-BG"/>
        </w:rPr>
        <w:br/>
        <w:t>- Макс. мощност (CW) при 30°c: 10 Watts</w:t>
      </w:r>
      <w:r w:rsidRPr="00B256B3">
        <w:rPr>
          <w:rFonts w:ascii="Times New Roman" w:eastAsia="Times New Roman" w:hAnsi="Times New Roman" w:cs="Times New Roman"/>
          <w:sz w:val="24"/>
          <w:szCs w:val="24"/>
          <w:lang w:eastAsia="bg-BG"/>
        </w:rPr>
        <w:br/>
        <w:t>- Заземяване: Всички метални части са свързани към маса, вътрешния проводник е на "късо" по постоянен ток</w:t>
      </w:r>
      <w:r w:rsidRPr="00B256B3">
        <w:rPr>
          <w:rFonts w:ascii="Times New Roman" w:eastAsia="Times New Roman" w:hAnsi="Times New Roman" w:cs="Times New Roman"/>
          <w:sz w:val="24"/>
          <w:szCs w:val="24"/>
          <w:lang w:eastAsia="bg-BG"/>
        </w:rPr>
        <w:br/>
        <w:t>- Конектор: TYPE-N female</w:t>
      </w:r>
    </w:p>
    <w:p w14:paraId="518E951F" w14:textId="0F3EDC03" w:rsidR="00997AB2" w:rsidRPr="00B256B3" w:rsidRDefault="00997AB2" w:rsidP="001E74F2">
      <w:pPr>
        <w:shd w:val="clear" w:color="auto" w:fill="FFFFFF"/>
        <w:spacing w:after="0" w:line="270" w:lineRule="atLeast"/>
        <w:rPr>
          <w:rFonts w:ascii="Times New Roman" w:eastAsia="Times New Roman" w:hAnsi="Times New Roman" w:cs="Times New Roman"/>
          <w:sz w:val="24"/>
          <w:szCs w:val="24"/>
          <w:lang w:eastAsia="bg-BG"/>
        </w:rPr>
      </w:pPr>
      <w:r w:rsidRPr="00B256B3">
        <w:rPr>
          <w:rFonts w:ascii="Times New Roman" w:eastAsia="Times New Roman" w:hAnsi="Times New Roman" w:cs="Times New Roman"/>
          <w:sz w:val="24"/>
          <w:szCs w:val="24"/>
          <w:lang w:eastAsia="bg-BG"/>
        </w:rPr>
        <w:t>- Размери 190 x 850 x 60 mm</w:t>
      </w:r>
    </w:p>
    <w:p w14:paraId="417A42E0" w14:textId="1A4342B6" w:rsidR="00504CDC" w:rsidRPr="00B256B3" w:rsidRDefault="00504CDC" w:rsidP="00CA7C6D">
      <w:pPr>
        <w:pStyle w:val="a3"/>
        <w:numPr>
          <w:ilvl w:val="0"/>
          <w:numId w:val="25"/>
        </w:numPr>
        <w:spacing w:after="0"/>
        <w:rPr>
          <w:rFonts w:ascii="Times New Roman" w:hAnsi="Times New Roman" w:cs="Times New Roman"/>
          <w:sz w:val="24"/>
          <w:szCs w:val="24"/>
        </w:rPr>
      </w:pPr>
      <w:r w:rsidRPr="00B256B3">
        <w:rPr>
          <w:rFonts w:ascii="Times New Roman" w:eastAsia="Times New Roman" w:hAnsi="Times New Roman" w:cs="Times New Roman"/>
          <w:b/>
          <w:bCs/>
          <w:sz w:val="24"/>
          <w:szCs w:val="24"/>
          <w:lang w:eastAsia="bg-BG"/>
        </w:rPr>
        <w:lastRenderedPageBreak/>
        <w:t>Преходи за свързване на антените: SMA-W/FME-W</w:t>
      </w:r>
      <w:r w:rsidR="000551D5" w:rsidRPr="00B256B3">
        <w:rPr>
          <w:rFonts w:ascii="Times New Roman" w:eastAsia="Times New Roman" w:hAnsi="Times New Roman" w:cs="Times New Roman"/>
          <w:b/>
          <w:bCs/>
          <w:color w:val="000000"/>
          <w:sz w:val="24"/>
          <w:szCs w:val="24"/>
          <w:lang w:eastAsia="bg-BG"/>
        </w:rPr>
        <w:t>.</w:t>
      </w:r>
      <w:r w:rsidRPr="00B256B3">
        <w:rPr>
          <w:rFonts w:ascii="Times New Roman" w:eastAsia="Times New Roman" w:hAnsi="Times New Roman" w:cs="Times New Roman"/>
          <w:b/>
          <w:bCs/>
          <w:color w:val="000000"/>
          <w:sz w:val="24"/>
          <w:szCs w:val="24"/>
          <w:u w:val="single"/>
          <w:lang w:eastAsia="bg-BG"/>
        </w:rPr>
        <w:br/>
      </w:r>
      <w:r w:rsidRPr="00B256B3">
        <w:rPr>
          <w:b/>
          <w:noProof/>
          <w:color w:val="000000"/>
          <w:lang w:eastAsia="bg-BG"/>
        </w:rPr>
        <w:drawing>
          <wp:inline distT="0" distB="0" distL="0" distR="0" wp14:anchorId="48B9BE95" wp14:editId="18D13E50">
            <wp:extent cx="762000" cy="571500"/>
            <wp:effectExtent l="0" t="0" r="0" b="0"/>
            <wp:docPr id="14" name="Picture 14" descr="SMA-W/FME-W">
              <a:hlinkClick xmlns:a="http://schemas.openxmlformats.org/drawingml/2006/main" r:id="rId24" tooltip="&quot;SMA-W/FM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W/FME-W">
                      <a:hlinkClick r:id="rId24" tooltip="&quot;SMA-W/FME-W&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14:paraId="27E9B196" w14:textId="77777777" w:rsidR="00AA7744" w:rsidRPr="00B256B3" w:rsidRDefault="00AA7744" w:rsidP="000551D5">
      <w:pPr>
        <w:pStyle w:val="a3"/>
        <w:numPr>
          <w:ilvl w:val="0"/>
          <w:numId w:val="15"/>
        </w:numPr>
        <w:spacing w:after="0"/>
        <w:rPr>
          <w:rFonts w:ascii="Times New Roman" w:hAnsi="Times New Roman" w:cs="Times New Roman"/>
          <w:b/>
          <w:sz w:val="24"/>
          <w:szCs w:val="24"/>
        </w:rPr>
      </w:pPr>
      <w:r w:rsidRPr="00B256B3">
        <w:rPr>
          <w:rFonts w:ascii="Times New Roman" w:hAnsi="Times New Roman" w:cs="Times New Roman"/>
          <w:b/>
          <w:sz w:val="24"/>
          <w:szCs w:val="24"/>
        </w:rPr>
        <w:t>Захранване на LoRa модулите от соларен панел.</w:t>
      </w:r>
    </w:p>
    <w:p w14:paraId="4B4E8229" w14:textId="6EFB0AF3" w:rsidR="00AA7744" w:rsidRPr="00B256B3" w:rsidRDefault="00AA7744" w:rsidP="001E74F2">
      <w:pPr>
        <w:spacing w:after="0"/>
        <w:rPr>
          <w:rFonts w:ascii="Times New Roman" w:hAnsi="Times New Roman" w:cs="Times New Roman"/>
          <w:sz w:val="24"/>
          <w:szCs w:val="24"/>
        </w:rPr>
      </w:pPr>
      <w:r w:rsidRPr="00B256B3">
        <w:rPr>
          <w:rFonts w:ascii="Times New Roman" w:hAnsi="Times New Roman" w:cs="Times New Roman"/>
          <w:noProof/>
          <w:sz w:val="24"/>
          <w:szCs w:val="24"/>
          <w:lang w:eastAsia="bg-BG"/>
        </w:rPr>
        <w:drawing>
          <wp:inline distT="0" distB="0" distL="0" distR="0" wp14:anchorId="1DE4415A" wp14:editId="76FB1609">
            <wp:extent cx="3842786" cy="2215662"/>
            <wp:effectExtent l="0" t="0" r="5715" b="0"/>
            <wp:docPr id="2" name="Picture 2" descr="Libelium-Thingpark Development LoRaWAN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elium-Thingpark Development LoRaWAN Ki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430" cy="2240826"/>
                    </a:xfrm>
                    <a:prstGeom prst="rect">
                      <a:avLst/>
                    </a:prstGeom>
                    <a:noFill/>
                    <a:ln>
                      <a:noFill/>
                    </a:ln>
                  </pic:spPr>
                </pic:pic>
              </a:graphicData>
            </a:graphic>
          </wp:inline>
        </w:drawing>
      </w:r>
    </w:p>
    <w:p w14:paraId="420C33D7" w14:textId="27546BFC" w:rsidR="005215DB" w:rsidRPr="00B256B3" w:rsidRDefault="005215DB" w:rsidP="005215DB">
      <w:pPr>
        <w:pStyle w:val="a3"/>
        <w:numPr>
          <w:ilvl w:val="0"/>
          <w:numId w:val="23"/>
        </w:numPr>
        <w:spacing w:after="0"/>
        <w:rPr>
          <w:rFonts w:ascii="Times New Roman" w:hAnsi="Times New Roman" w:cs="Times New Roman"/>
          <w:b/>
          <w:sz w:val="24"/>
          <w:szCs w:val="24"/>
          <w:u w:val="single"/>
        </w:rPr>
      </w:pPr>
      <w:r w:rsidRPr="00B256B3">
        <w:rPr>
          <w:rFonts w:ascii="Times New Roman" w:hAnsi="Times New Roman" w:cs="Times New Roman"/>
          <w:b/>
          <w:sz w:val="24"/>
          <w:szCs w:val="24"/>
          <w:u w:val="single"/>
        </w:rPr>
        <w:t>Задание за управление на ПС спрямо горно/долно ниво в резервоар.</w:t>
      </w:r>
    </w:p>
    <w:p w14:paraId="692D9EDD" w14:textId="299E7B35" w:rsidR="005215DB" w:rsidRPr="00B256B3" w:rsidRDefault="00083E27" w:rsidP="005215DB">
      <w:pPr>
        <w:spacing w:after="0"/>
        <w:rPr>
          <w:rFonts w:ascii="Times New Roman" w:hAnsi="Times New Roman" w:cs="Times New Roman"/>
          <w:sz w:val="24"/>
          <w:szCs w:val="24"/>
        </w:rPr>
      </w:pPr>
      <w:r w:rsidRPr="00B256B3">
        <w:rPr>
          <w:rFonts w:ascii="Times New Roman" w:hAnsi="Times New Roman" w:cs="Times New Roman"/>
          <w:sz w:val="24"/>
          <w:szCs w:val="24"/>
        </w:rPr>
        <w:t>Изгражда</w:t>
      </w:r>
      <w:r w:rsidR="005215DB" w:rsidRPr="00B256B3">
        <w:rPr>
          <w:rFonts w:ascii="Times New Roman" w:hAnsi="Times New Roman" w:cs="Times New Roman"/>
          <w:sz w:val="24"/>
          <w:szCs w:val="24"/>
        </w:rPr>
        <w:t xml:space="preserve">не на автономно радио управление LoRa с честота 868 MHz– радио технология с голям обхват и малка консумация на ел. енергия. </w:t>
      </w:r>
    </w:p>
    <w:p w14:paraId="1634635F" w14:textId="77777777"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Управлението да се използва за включване/изключване на ПА спрямо горно/долно ниво в НР/ЧР с цел подобряване надеждността на автоматиката.</w:t>
      </w:r>
    </w:p>
    <w:p w14:paraId="72D4FA3E" w14:textId="77777777" w:rsidR="005215DB" w:rsidRPr="00B256B3" w:rsidRDefault="005215DB" w:rsidP="005215DB">
      <w:pPr>
        <w:pStyle w:val="a3"/>
        <w:numPr>
          <w:ilvl w:val="0"/>
          <w:numId w:val="18"/>
        </w:numPr>
        <w:spacing w:after="0"/>
        <w:rPr>
          <w:rFonts w:ascii="Times New Roman" w:hAnsi="Times New Roman" w:cs="Times New Roman"/>
          <w:b/>
          <w:sz w:val="24"/>
          <w:szCs w:val="24"/>
        </w:rPr>
      </w:pPr>
      <w:r w:rsidRPr="00B256B3">
        <w:rPr>
          <w:rFonts w:ascii="Times New Roman" w:hAnsi="Times New Roman" w:cs="Times New Roman"/>
          <w:b/>
          <w:sz w:val="24"/>
          <w:szCs w:val="24"/>
        </w:rPr>
        <w:t>Сегашна ситуация.</w:t>
      </w:r>
    </w:p>
    <w:p w14:paraId="29FA007F" w14:textId="751CE5AD"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ПА се управляват дистанционно с различни технически средства – по кабел,</w:t>
      </w:r>
      <w:r w:rsidR="00DD03B4" w:rsidRPr="00B256B3">
        <w:rPr>
          <w:rFonts w:ascii="Times New Roman" w:hAnsi="Times New Roman" w:cs="Times New Roman"/>
          <w:sz w:val="24"/>
          <w:szCs w:val="24"/>
        </w:rPr>
        <w:t xml:space="preserve"> </w:t>
      </w:r>
      <w:r w:rsidRPr="00B256B3">
        <w:rPr>
          <w:rFonts w:ascii="Times New Roman" w:hAnsi="Times New Roman" w:cs="Times New Roman"/>
          <w:sz w:val="24"/>
          <w:szCs w:val="24"/>
        </w:rPr>
        <w:t>радиотелефони с терминални станции, с GSM модули, по налягане и по време.</w:t>
      </w:r>
    </w:p>
    <w:p w14:paraId="76F1CA98" w14:textId="77777777"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 xml:space="preserve">На много обекти за управлението се използва само едно техническо средство. </w:t>
      </w:r>
    </w:p>
    <w:p w14:paraId="34F62DD8" w14:textId="77777777"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При отказ на елемент от системата – например загуба на обхват или авария на модул се налага спешна намеса на авариен екип /понякога извън работно време или при лоши климатични условия/, защото НР прелива или населеното място остава без вода.</w:t>
      </w:r>
    </w:p>
    <w:p w14:paraId="63497E6D" w14:textId="77777777" w:rsidR="005215DB" w:rsidRPr="00B256B3" w:rsidRDefault="005215DB" w:rsidP="005215DB">
      <w:pPr>
        <w:pStyle w:val="a3"/>
        <w:numPr>
          <w:ilvl w:val="0"/>
          <w:numId w:val="18"/>
        </w:numPr>
        <w:spacing w:after="0"/>
        <w:rPr>
          <w:rFonts w:ascii="Times New Roman" w:hAnsi="Times New Roman" w:cs="Times New Roman"/>
          <w:b/>
          <w:sz w:val="24"/>
          <w:szCs w:val="24"/>
        </w:rPr>
      </w:pPr>
      <w:r w:rsidRPr="00B256B3">
        <w:rPr>
          <w:rFonts w:ascii="Times New Roman" w:hAnsi="Times New Roman" w:cs="Times New Roman"/>
          <w:b/>
          <w:sz w:val="24"/>
          <w:szCs w:val="24"/>
        </w:rPr>
        <w:t>Какво е подобрението?</w:t>
      </w:r>
    </w:p>
    <w:p w14:paraId="1583F5F7" w14:textId="77777777"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Монтира се допълнително радио управление на ПА спрямо резервоар, което да дублира съществуващото управление.</w:t>
      </w:r>
    </w:p>
    <w:p w14:paraId="027FBA75" w14:textId="054729A7" w:rsidR="005215DB" w:rsidRPr="00B256B3" w:rsidRDefault="005215DB" w:rsidP="005215DB">
      <w:pPr>
        <w:pStyle w:val="a3"/>
        <w:numPr>
          <w:ilvl w:val="0"/>
          <w:numId w:val="18"/>
        </w:numPr>
        <w:spacing w:after="0"/>
        <w:rPr>
          <w:rFonts w:ascii="Times New Roman" w:hAnsi="Times New Roman" w:cs="Times New Roman"/>
          <w:b/>
          <w:sz w:val="24"/>
          <w:szCs w:val="24"/>
        </w:rPr>
      </w:pPr>
      <w:r w:rsidRPr="00B256B3">
        <w:rPr>
          <w:rFonts w:ascii="Times New Roman" w:hAnsi="Times New Roman" w:cs="Times New Roman"/>
          <w:b/>
          <w:sz w:val="24"/>
          <w:szCs w:val="24"/>
        </w:rPr>
        <w:t>Технически изисквания към управлението на ПА спрямо НР</w:t>
      </w:r>
      <w:r w:rsidR="006A02DD" w:rsidRPr="00B256B3">
        <w:rPr>
          <w:rFonts w:ascii="Times New Roman" w:hAnsi="Times New Roman" w:cs="Times New Roman"/>
          <w:b/>
          <w:sz w:val="24"/>
          <w:szCs w:val="24"/>
        </w:rPr>
        <w:t>.</w:t>
      </w:r>
    </w:p>
    <w:p w14:paraId="2B195DF6" w14:textId="77777777" w:rsidR="00DD03B4" w:rsidRPr="00B256B3" w:rsidRDefault="005215DB" w:rsidP="005215DB">
      <w:pPr>
        <w:pStyle w:val="a3"/>
        <w:numPr>
          <w:ilvl w:val="0"/>
          <w:numId w:val="19"/>
        </w:numPr>
        <w:spacing w:after="0"/>
        <w:rPr>
          <w:rFonts w:ascii="Times New Roman" w:hAnsi="Times New Roman" w:cs="Times New Roman"/>
          <w:sz w:val="24"/>
          <w:szCs w:val="24"/>
        </w:rPr>
      </w:pPr>
      <w:r w:rsidRPr="00B256B3">
        <w:rPr>
          <w:rFonts w:ascii="Times New Roman" w:hAnsi="Times New Roman" w:cs="Times New Roman"/>
          <w:sz w:val="24"/>
          <w:szCs w:val="24"/>
        </w:rPr>
        <w:t>Да се изпълни с 2 бр. модула TX – предавател, монтиран на НР и</w:t>
      </w:r>
      <w:r w:rsidR="00DD03B4" w:rsidRPr="00B256B3">
        <w:rPr>
          <w:rFonts w:ascii="Times New Roman" w:hAnsi="Times New Roman" w:cs="Times New Roman"/>
          <w:sz w:val="24"/>
          <w:szCs w:val="24"/>
        </w:rPr>
        <w:t xml:space="preserve"> </w:t>
      </w:r>
      <w:r w:rsidRPr="00B256B3">
        <w:rPr>
          <w:rFonts w:ascii="Times New Roman" w:hAnsi="Times New Roman" w:cs="Times New Roman"/>
          <w:sz w:val="24"/>
          <w:szCs w:val="24"/>
        </w:rPr>
        <w:t xml:space="preserve">RX – приемник, </w:t>
      </w:r>
    </w:p>
    <w:p w14:paraId="7BE6B835" w14:textId="7DB1DA87" w:rsidR="005215DB" w:rsidRPr="00B256B3" w:rsidRDefault="005215DB" w:rsidP="00DD03B4">
      <w:pPr>
        <w:spacing w:after="0"/>
        <w:rPr>
          <w:rFonts w:ascii="Times New Roman" w:hAnsi="Times New Roman" w:cs="Times New Roman"/>
          <w:sz w:val="24"/>
          <w:szCs w:val="24"/>
        </w:rPr>
      </w:pPr>
      <w:r w:rsidRPr="00B256B3">
        <w:rPr>
          <w:rFonts w:ascii="Times New Roman" w:hAnsi="Times New Roman" w:cs="Times New Roman"/>
          <w:sz w:val="24"/>
          <w:szCs w:val="24"/>
        </w:rPr>
        <w:t>монтиран в ПС.</w:t>
      </w:r>
    </w:p>
    <w:p w14:paraId="5D35B9B8" w14:textId="77777777" w:rsidR="005215DB" w:rsidRPr="00B256B3" w:rsidRDefault="005215DB" w:rsidP="005215DB">
      <w:pPr>
        <w:pStyle w:val="a3"/>
        <w:numPr>
          <w:ilvl w:val="0"/>
          <w:numId w:val="19"/>
        </w:numPr>
        <w:spacing w:after="0"/>
        <w:rPr>
          <w:rFonts w:ascii="Times New Roman" w:hAnsi="Times New Roman" w:cs="Times New Roman"/>
          <w:sz w:val="24"/>
          <w:szCs w:val="24"/>
        </w:rPr>
      </w:pPr>
      <w:r w:rsidRPr="00B256B3">
        <w:rPr>
          <w:rFonts w:ascii="Times New Roman" w:hAnsi="Times New Roman" w:cs="Times New Roman"/>
          <w:sz w:val="24"/>
          <w:szCs w:val="24"/>
        </w:rPr>
        <w:t>Модулите да са надеждни.</w:t>
      </w:r>
    </w:p>
    <w:p w14:paraId="7122BA68" w14:textId="77777777" w:rsidR="005215DB" w:rsidRPr="00B256B3" w:rsidRDefault="005215DB" w:rsidP="005215DB">
      <w:pPr>
        <w:pStyle w:val="a3"/>
        <w:numPr>
          <w:ilvl w:val="0"/>
          <w:numId w:val="19"/>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Периодично модул TX да предава състоянието си на модул RX с цел да не се </w:t>
      </w:r>
    </w:p>
    <w:p w14:paraId="5C561D91" w14:textId="77777777"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получи „заспиване на управлението“.</w:t>
      </w:r>
    </w:p>
    <w:p w14:paraId="6EB93231" w14:textId="77777777" w:rsidR="005215DB" w:rsidRPr="00B256B3" w:rsidRDefault="005215DB" w:rsidP="005215DB">
      <w:pPr>
        <w:pStyle w:val="a3"/>
        <w:numPr>
          <w:ilvl w:val="0"/>
          <w:numId w:val="19"/>
        </w:numPr>
        <w:spacing w:after="0"/>
        <w:rPr>
          <w:rFonts w:ascii="Times New Roman" w:hAnsi="Times New Roman" w:cs="Times New Roman"/>
          <w:sz w:val="24"/>
          <w:szCs w:val="24"/>
        </w:rPr>
      </w:pPr>
      <w:r w:rsidRPr="00B256B3">
        <w:rPr>
          <w:rFonts w:ascii="Times New Roman" w:hAnsi="Times New Roman" w:cs="Times New Roman"/>
          <w:sz w:val="24"/>
          <w:szCs w:val="24"/>
        </w:rPr>
        <w:t>Да се монтират във влагоустойчиви кутии, ако се налага външен монтаж.</w:t>
      </w:r>
    </w:p>
    <w:p w14:paraId="0648C2E9" w14:textId="77777777" w:rsidR="005215DB" w:rsidRPr="00B256B3" w:rsidRDefault="005215DB" w:rsidP="005215DB">
      <w:pPr>
        <w:pStyle w:val="a3"/>
        <w:numPr>
          <w:ilvl w:val="0"/>
          <w:numId w:val="19"/>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Да има възможност към тях да се присъединява външни антени за </w:t>
      </w:r>
    </w:p>
    <w:p w14:paraId="6D5D577C" w14:textId="121DD512"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използваната честота тип OMNI 5 dBi или тип Yagi 14 dBi с кабел 5 м.</w:t>
      </w:r>
    </w:p>
    <w:p w14:paraId="30F226E2" w14:textId="77777777" w:rsidR="005215DB" w:rsidRPr="00B256B3" w:rsidRDefault="005215DB" w:rsidP="005215DB">
      <w:pPr>
        <w:pStyle w:val="a3"/>
        <w:numPr>
          <w:ilvl w:val="0"/>
          <w:numId w:val="20"/>
        </w:numPr>
        <w:spacing w:after="0"/>
        <w:rPr>
          <w:rFonts w:ascii="Times New Roman" w:hAnsi="Times New Roman" w:cs="Times New Roman"/>
          <w:sz w:val="24"/>
          <w:szCs w:val="24"/>
        </w:rPr>
      </w:pPr>
      <w:r w:rsidRPr="00B256B3">
        <w:rPr>
          <w:rFonts w:ascii="Times New Roman" w:hAnsi="Times New Roman" w:cs="Times New Roman"/>
          <w:sz w:val="24"/>
          <w:szCs w:val="24"/>
        </w:rPr>
        <w:t>Изисквания към модула TX – предавател, монтиран на НР:</w:t>
      </w:r>
    </w:p>
    <w:p w14:paraId="54CA893D" w14:textId="77777777" w:rsidR="005215DB" w:rsidRPr="00B256B3" w:rsidRDefault="005215DB" w:rsidP="005215DB">
      <w:pPr>
        <w:pStyle w:val="a3"/>
        <w:numPr>
          <w:ilvl w:val="0"/>
          <w:numId w:val="21"/>
        </w:numPr>
        <w:spacing w:after="0"/>
        <w:rPr>
          <w:rFonts w:ascii="Times New Roman" w:hAnsi="Times New Roman" w:cs="Times New Roman"/>
          <w:sz w:val="24"/>
          <w:szCs w:val="24"/>
        </w:rPr>
      </w:pPr>
      <w:r w:rsidRPr="00B256B3">
        <w:rPr>
          <w:rFonts w:ascii="Times New Roman" w:hAnsi="Times New Roman" w:cs="Times New Roman"/>
          <w:sz w:val="24"/>
          <w:szCs w:val="24"/>
        </w:rPr>
        <w:t>Захранване 12 в= от контролер на соларен панел;</w:t>
      </w:r>
    </w:p>
    <w:p w14:paraId="64654B64" w14:textId="77777777" w:rsidR="005215DB" w:rsidRPr="00B256B3" w:rsidRDefault="005215DB" w:rsidP="005215DB">
      <w:pPr>
        <w:pStyle w:val="a3"/>
        <w:numPr>
          <w:ilvl w:val="0"/>
          <w:numId w:val="21"/>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Да има минимална консумация на енергия /да заспива, да се изключва/ с </w:t>
      </w:r>
    </w:p>
    <w:p w14:paraId="05A3D74A" w14:textId="6C3ECD59"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цел да се пести енергия, при захранване от соларен модул.</w:t>
      </w:r>
    </w:p>
    <w:p w14:paraId="7986EA4D" w14:textId="77777777" w:rsidR="005215DB" w:rsidRPr="00B256B3" w:rsidRDefault="005215DB" w:rsidP="005215DB">
      <w:pPr>
        <w:pStyle w:val="a3"/>
        <w:numPr>
          <w:ilvl w:val="0"/>
          <w:numId w:val="21"/>
        </w:numPr>
        <w:spacing w:after="0"/>
        <w:rPr>
          <w:rFonts w:ascii="Times New Roman" w:hAnsi="Times New Roman" w:cs="Times New Roman"/>
          <w:sz w:val="24"/>
          <w:szCs w:val="24"/>
        </w:rPr>
      </w:pPr>
      <w:r w:rsidRPr="00B256B3">
        <w:rPr>
          <w:rFonts w:ascii="Times New Roman" w:hAnsi="Times New Roman" w:cs="Times New Roman"/>
          <w:sz w:val="24"/>
          <w:szCs w:val="24"/>
        </w:rPr>
        <w:t xml:space="preserve">Цифрови входове 2 бр. ГН / ДН; </w:t>
      </w:r>
    </w:p>
    <w:p w14:paraId="1B1ADB6C" w14:textId="77777777" w:rsidR="00473F46"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 xml:space="preserve">Забележка: Цифровите входове на устройството TX, монтирано в резервоара може да бъдат и 4 бр., от които 2 бр. управляващи. </w:t>
      </w:r>
      <w:bookmarkStart w:id="0" w:name="_GoBack"/>
      <w:bookmarkEnd w:id="0"/>
    </w:p>
    <w:p w14:paraId="3C4A34B5" w14:textId="558603D4" w:rsidR="00473F46" w:rsidRPr="00B256B3" w:rsidRDefault="00473F46" w:rsidP="00473F46">
      <w:pPr>
        <w:pStyle w:val="a3"/>
        <w:numPr>
          <w:ilvl w:val="0"/>
          <w:numId w:val="20"/>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Изисквания към модула RX – </w:t>
      </w:r>
      <w:r w:rsidR="00B256B3">
        <w:rPr>
          <w:rFonts w:ascii="Times New Roman" w:hAnsi="Times New Roman" w:cs="Times New Roman"/>
          <w:sz w:val="24"/>
          <w:szCs w:val="24"/>
        </w:rPr>
        <w:t>п</w:t>
      </w:r>
      <w:r w:rsidRPr="00B256B3">
        <w:rPr>
          <w:rFonts w:ascii="Times New Roman" w:hAnsi="Times New Roman" w:cs="Times New Roman"/>
          <w:sz w:val="24"/>
          <w:szCs w:val="24"/>
        </w:rPr>
        <w:t>риемник, монтиран на ПС:</w:t>
      </w:r>
    </w:p>
    <w:p w14:paraId="0BC3397E" w14:textId="0922BD2F" w:rsidR="00473F46" w:rsidRPr="00B256B3" w:rsidRDefault="00473F46" w:rsidP="00473F46">
      <w:pPr>
        <w:pStyle w:val="a3"/>
        <w:numPr>
          <w:ilvl w:val="0"/>
          <w:numId w:val="21"/>
        </w:numPr>
        <w:spacing w:after="0"/>
        <w:rPr>
          <w:rFonts w:ascii="Times New Roman" w:hAnsi="Times New Roman" w:cs="Times New Roman"/>
          <w:sz w:val="24"/>
          <w:szCs w:val="24"/>
        </w:rPr>
      </w:pPr>
      <w:r w:rsidRPr="00B256B3">
        <w:rPr>
          <w:rFonts w:ascii="Times New Roman" w:hAnsi="Times New Roman" w:cs="Times New Roman"/>
          <w:sz w:val="24"/>
          <w:szCs w:val="24"/>
        </w:rPr>
        <w:t>Д</w:t>
      </w:r>
      <w:r w:rsidR="005215DB" w:rsidRPr="00B256B3">
        <w:rPr>
          <w:rFonts w:ascii="Times New Roman" w:hAnsi="Times New Roman" w:cs="Times New Roman"/>
          <w:sz w:val="24"/>
          <w:szCs w:val="24"/>
        </w:rPr>
        <w:t xml:space="preserve">а </w:t>
      </w:r>
      <w:r w:rsidRPr="00B256B3">
        <w:rPr>
          <w:rFonts w:ascii="Times New Roman" w:hAnsi="Times New Roman" w:cs="Times New Roman"/>
          <w:sz w:val="24"/>
          <w:szCs w:val="24"/>
        </w:rPr>
        <w:t>има</w:t>
      </w:r>
      <w:r w:rsidR="005215DB" w:rsidRPr="00B256B3">
        <w:rPr>
          <w:rFonts w:ascii="Times New Roman" w:hAnsi="Times New Roman" w:cs="Times New Roman"/>
          <w:sz w:val="24"/>
          <w:szCs w:val="24"/>
        </w:rPr>
        <w:t xml:space="preserve"> 4 бр. светодиоди, показващи степента на запълване на резервоара.</w:t>
      </w:r>
      <w:r w:rsidRPr="00B256B3">
        <w:rPr>
          <w:rFonts w:ascii="Times New Roman" w:hAnsi="Times New Roman" w:cs="Times New Roman"/>
          <w:sz w:val="24"/>
          <w:szCs w:val="24"/>
        </w:rPr>
        <w:t xml:space="preserve"> </w:t>
      </w:r>
    </w:p>
    <w:p w14:paraId="47D7838F" w14:textId="35DE0C0C" w:rsidR="005215DB" w:rsidRPr="00B256B3" w:rsidRDefault="00473F46" w:rsidP="00473F46">
      <w:pPr>
        <w:pStyle w:val="a3"/>
        <w:numPr>
          <w:ilvl w:val="0"/>
          <w:numId w:val="21"/>
        </w:numPr>
        <w:spacing w:after="0"/>
        <w:rPr>
          <w:rFonts w:ascii="Times New Roman" w:hAnsi="Times New Roman" w:cs="Times New Roman"/>
          <w:sz w:val="24"/>
          <w:szCs w:val="24"/>
        </w:rPr>
      </w:pPr>
      <w:r w:rsidRPr="00B256B3">
        <w:rPr>
          <w:rFonts w:ascii="Times New Roman" w:hAnsi="Times New Roman" w:cs="Times New Roman"/>
          <w:sz w:val="24"/>
          <w:szCs w:val="24"/>
        </w:rPr>
        <w:t>Да  има предвиден изход от модула за наличие на обмен с цел дистанционен контрол.</w:t>
      </w:r>
    </w:p>
    <w:p w14:paraId="31DEDAE5" w14:textId="17724918" w:rsidR="005215DB" w:rsidRPr="00B256B3" w:rsidRDefault="005215DB" w:rsidP="005215DB">
      <w:pPr>
        <w:pStyle w:val="a3"/>
        <w:numPr>
          <w:ilvl w:val="0"/>
          <w:numId w:val="21"/>
        </w:numPr>
        <w:spacing w:after="0"/>
        <w:rPr>
          <w:rFonts w:ascii="Times New Roman" w:hAnsi="Times New Roman" w:cs="Times New Roman"/>
          <w:sz w:val="24"/>
          <w:szCs w:val="24"/>
        </w:rPr>
      </w:pPr>
      <w:r w:rsidRPr="00B256B3">
        <w:rPr>
          <w:rFonts w:ascii="Times New Roman" w:hAnsi="Times New Roman" w:cs="Times New Roman"/>
          <w:sz w:val="24"/>
          <w:szCs w:val="24"/>
        </w:rPr>
        <w:t>Цифров</w:t>
      </w:r>
      <w:r w:rsidR="00473F46" w:rsidRPr="00B256B3">
        <w:rPr>
          <w:rFonts w:ascii="Times New Roman" w:hAnsi="Times New Roman" w:cs="Times New Roman"/>
          <w:sz w:val="24"/>
          <w:szCs w:val="24"/>
        </w:rPr>
        <w:t>и</w:t>
      </w:r>
      <w:r w:rsidRPr="00B256B3">
        <w:rPr>
          <w:rFonts w:ascii="Times New Roman" w:hAnsi="Times New Roman" w:cs="Times New Roman"/>
          <w:sz w:val="24"/>
          <w:szCs w:val="24"/>
        </w:rPr>
        <w:t xml:space="preserve"> изход</w:t>
      </w:r>
      <w:r w:rsidR="00473F46" w:rsidRPr="00B256B3">
        <w:rPr>
          <w:rFonts w:ascii="Times New Roman" w:hAnsi="Times New Roman" w:cs="Times New Roman"/>
          <w:sz w:val="24"/>
          <w:szCs w:val="24"/>
        </w:rPr>
        <w:t>и</w:t>
      </w:r>
      <w:r w:rsidRPr="00B256B3">
        <w:rPr>
          <w:rFonts w:ascii="Times New Roman" w:hAnsi="Times New Roman" w:cs="Times New Roman"/>
          <w:sz w:val="24"/>
          <w:szCs w:val="24"/>
        </w:rPr>
        <w:t xml:space="preserve"> </w:t>
      </w:r>
      <w:r w:rsidR="00473F46" w:rsidRPr="00B256B3">
        <w:rPr>
          <w:rFonts w:ascii="Times New Roman" w:hAnsi="Times New Roman" w:cs="Times New Roman"/>
          <w:sz w:val="24"/>
          <w:szCs w:val="24"/>
        </w:rPr>
        <w:t>4</w:t>
      </w:r>
      <w:r w:rsidRPr="00B256B3">
        <w:rPr>
          <w:rFonts w:ascii="Times New Roman" w:hAnsi="Times New Roman" w:cs="Times New Roman"/>
          <w:sz w:val="24"/>
          <w:szCs w:val="24"/>
        </w:rPr>
        <w:t xml:space="preserve"> бр</w:t>
      </w:r>
      <w:r w:rsidR="00473F46" w:rsidRPr="00B256B3">
        <w:rPr>
          <w:rFonts w:ascii="Times New Roman" w:hAnsi="Times New Roman" w:cs="Times New Roman"/>
          <w:sz w:val="24"/>
          <w:szCs w:val="24"/>
        </w:rPr>
        <w:t xml:space="preserve"> за управление на ПА;</w:t>
      </w:r>
    </w:p>
    <w:p w14:paraId="4D8043C7" w14:textId="492AB4E2" w:rsidR="005215DB" w:rsidRPr="00B256B3" w:rsidRDefault="005215DB" w:rsidP="005215DB">
      <w:pPr>
        <w:pStyle w:val="a3"/>
        <w:numPr>
          <w:ilvl w:val="0"/>
          <w:numId w:val="21"/>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Да се избегне „звънчев ефект“ при повреда в </w:t>
      </w:r>
      <w:r w:rsidR="00B256B3" w:rsidRPr="00B256B3">
        <w:rPr>
          <w:rFonts w:ascii="Times New Roman" w:hAnsi="Times New Roman" w:cs="Times New Roman"/>
          <w:sz w:val="24"/>
          <w:szCs w:val="24"/>
        </w:rPr>
        <w:t>ниво сигнализатор</w:t>
      </w:r>
      <w:r w:rsidR="00083E27" w:rsidRPr="00B256B3">
        <w:rPr>
          <w:rFonts w:ascii="Times New Roman" w:hAnsi="Times New Roman" w:cs="Times New Roman"/>
          <w:sz w:val="24"/>
          <w:szCs w:val="24"/>
        </w:rPr>
        <w:t xml:space="preserve"> или кабелна линия</w:t>
      </w:r>
      <w:r w:rsidRPr="00B256B3">
        <w:rPr>
          <w:rFonts w:ascii="Times New Roman" w:hAnsi="Times New Roman" w:cs="Times New Roman"/>
          <w:sz w:val="24"/>
          <w:szCs w:val="24"/>
        </w:rPr>
        <w:t>;</w:t>
      </w:r>
    </w:p>
    <w:p w14:paraId="4CB51929" w14:textId="77777777" w:rsidR="005215DB" w:rsidRPr="00B256B3" w:rsidRDefault="005215DB" w:rsidP="005215DB">
      <w:pPr>
        <w:pStyle w:val="a3"/>
        <w:numPr>
          <w:ilvl w:val="0"/>
          <w:numId w:val="18"/>
        </w:numPr>
        <w:spacing w:after="0"/>
        <w:rPr>
          <w:rFonts w:ascii="Times New Roman" w:hAnsi="Times New Roman" w:cs="Times New Roman"/>
          <w:b/>
          <w:sz w:val="24"/>
          <w:szCs w:val="24"/>
        </w:rPr>
      </w:pPr>
      <w:r w:rsidRPr="00B256B3">
        <w:rPr>
          <w:rFonts w:ascii="Times New Roman" w:hAnsi="Times New Roman" w:cs="Times New Roman"/>
          <w:b/>
          <w:sz w:val="24"/>
          <w:szCs w:val="24"/>
        </w:rPr>
        <w:lastRenderedPageBreak/>
        <w:t>Организация за изпълнение на управлението.</w:t>
      </w:r>
    </w:p>
    <w:p w14:paraId="5A931B00" w14:textId="77777777" w:rsidR="005215DB" w:rsidRPr="00B256B3" w:rsidRDefault="005215DB" w:rsidP="005215DB">
      <w:pPr>
        <w:pStyle w:val="a3"/>
        <w:numPr>
          <w:ilvl w:val="0"/>
          <w:numId w:val="22"/>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Да се тестват модулите за надеждност в лабораторни условия. </w:t>
      </w:r>
    </w:p>
    <w:p w14:paraId="2A102D3D" w14:textId="77777777" w:rsidR="005215DB" w:rsidRPr="00B256B3" w:rsidRDefault="005215DB" w:rsidP="005215DB">
      <w:pPr>
        <w:pStyle w:val="a3"/>
        <w:numPr>
          <w:ilvl w:val="0"/>
          <w:numId w:val="22"/>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Да се подберат подходящи за приложението обекти – важни, отдалечени </w:t>
      </w:r>
    </w:p>
    <w:p w14:paraId="36D2F6E1" w14:textId="3D9F9A57"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от населените места или с чести откази.</w:t>
      </w:r>
    </w:p>
    <w:p w14:paraId="1E580763" w14:textId="77777777" w:rsidR="00954F1E" w:rsidRPr="00B256B3" w:rsidRDefault="005215DB" w:rsidP="005215DB">
      <w:pPr>
        <w:pStyle w:val="a3"/>
        <w:numPr>
          <w:ilvl w:val="0"/>
          <w:numId w:val="22"/>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Предварително да се обследва наличието на добър обхват, да се избере място за </w:t>
      </w:r>
    </w:p>
    <w:p w14:paraId="6FBB2364" w14:textId="77777777" w:rsidR="00091883" w:rsidRPr="00B256B3" w:rsidRDefault="005215DB" w:rsidP="00954F1E">
      <w:pPr>
        <w:spacing w:after="0"/>
        <w:rPr>
          <w:rFonts w:ascii="Times New Roman" w:hAnsi="Times New Roman" w:cs="Times New Roman"/>
          <w:sz w:val="24"/>
          <w:szCs w:val="24"/>
        </w:rPr>
      </w:pPr>
      <w:r w:rsidRPr="00B256B3">
        <w:rPr>
          <w:rFonts w:ascii="Times New Roman" w:hAnsi="Times New Roman" w:cs="Times New Roman"/>
          <w:sz w:val="24"/>
          <w:szCs w:val="24"/>
        </w:rPr>
        <w:t>монтаж на антените, вида на антените и схемата на присъединяване към съществуващата автоматика.</w:t>
      </w:r>
      <w:r w:rsidR="00091883" w:rsidRPr="00B256B3">
        <w:rPr>
          <w:rFonts w:ascii="Times New Roman" w:hAnsi="Times New Roman" w:cs="Times New Roman"/>
          <w:sz w:val="24"/>
          <w:szCs w:val="24"/>
        </w:rPr>
        <w:t xml:space="preserve"> </w:t>
      </w:r>
    </w:p>
    <w:p w14:paraId="26E27932" w14:textId="7F3B2453" w:rsidR="00091883" w:rsidRPr="00B256B3" w:rsidRDefault="00091883" w:rsidP="00954F1E">
      <w:pPr>
        <w:spacing w:after="0"/>
        <w:rPr>
          <w:rFonts w:ascii="Times New Roman" w:hAnsi="Times New Roman" w:cs="Times New Roman"/>
          <w:sz w:val="24"/>
          <w:szCs w:val="24"/>
        </w:rPr>
      </w:pPr>
      <w:r w:rsidRPr="00B256B3">
        <w:rPr>
          <w:rFonts w:ascii="Times New Roman" w:hAnsi="Times New Roman" w:cs="Times New Roman"/>
          <w:sz w:val="24"/>
          <w:szCs w:val="24"/>
        </w:rPr>
        <w:t xml:space="preserve">При обследването на обектите за наличие на обхват да се проучи предварително в Google Earth релефа на местността, разстоянието по права линия </w:t>
      </w:r>
      <w:r w:rsidR="00394659" w:rsidRPr="00B256B3">
        <w:rPr>
          <w:rFonts w:ascii="Times New Roman" w:hAnsi="Times New Roman" w:cs="Times New Roman"/>
          <w:sz w:val="24"/>
          <w:szCs w:val="24"/>
        </w:rPr>
        <w:t xml:space="preserve">между обектите </w:t>
      </w:r>
      <w:r w:rsidRPr="00B256B3">
        <w:rPr>
          <w:rFonts w:ascii="Times New Roman" w:hAnsi="Times New Roman" w:cs="Times New Roman"/>
          <w:sz w:val="24"/>
          <w:szCs w:val="24"/>
        </w:rPr>
        <w:t xml:space="preserve">и възможността за разположение на антените на различни локации и височина. Да се направят проби с насочени и кръгови антени. С цел по-лесно и бързо обследване за обхват да се подготвят модулите за захранване от </w:t>
      </w:r>
      <w:r w:rsidR="001C1C9B" w:rsidRPr="00B256B3">
        <w:rPr>
          <w:rFonts w:ascii="Times New Roman" w:hAnsi="Times New Roman" w:cs="Times New Roman"/>
          <w:sz w:val="24"/>
          <w:szCs w:val="24"/>
        </w:rPr>
        <w:t>алтернативни</w:t>
      </w:r>
      <w:r w:rsidRPr="00B256B3">
        <w:rPr>
          <w:rFonts w:ascii="Times New Roman" w:hAnsi="Times New Roman" w:cs="Times New Roman"/>
          <w:sz w:val="24"/>
          <w:szCs w:val="24"/>
        </w:rPr>
        <w:t xml:space="preserve"> източници на енергия – ел. мрежа; запалка на автомобил</w:t>
      </w:r>
      <w:r w:rsidR="00394659" w:rsidRPr="00B256B3">
        <w:rPr>
          <w:rFonts w:ascii="Times New Roman" w:hAnsi="Times New Roman" w:cs="Times New Roman"/>
          <w:sz w:val="24"/>
          <w:szCs w:val="24"/>
        </w:rPr>
        <w:t xml:space="preserve"> и</w:t>
      </w:r>
      <w:r w:rsidRPr="00B256B3">
        <w:rPr>
          <w:rFonts w:ascii="Times New Roman" w:hAnsi="Times New Roman" w:cs="Times New Roman"/>
          <w:sz w:val="24"/>
          <w:szCs w:val="24"/>
        </w:rPr>
        <w:t xml:space="preserve"> </w:t>
      </w:r>
      <w:r w:rsidR="00394659" w:rsidRPr="00B256B3">
        <w:rPr>
          <w:rFonts w:ascii="Times New Roman" w:hAnsi="Times New Roman" w:cs="Times New Roman"/>
          <w:sz w:val="24"/>
          <w:szCs w:val="24"/>
        </w:rPr>
        <w:t xml:space="preserve">АБ </w:t>
      </w:r>
      <w:r w:rsidR="0057340A" w:rsidRPr="00B256B3">
        <w:rPr>
          <w:rFonts w:ascii="Times New Roman" w:hAnsi="Times New Roman" w:cs="Times New Roman"/>
          <w:sz w:val="24"/>
          <w:szCs w:val="24"/>
        </w:rPr>
        <w:t>12 в=</w:t>
      </w:r>
      <w:r w:rsidRPr="00B256B3">
        <w:rPr>
          <w:rFonts w:ascii="Times New Roman" w:hAnsi="Times New Roman" w:cs="Times New Roman"/>
          <w:sz w:val="24"/>
          <w:szCs w:val="24"/>
        </w:rPr>
        <w:t>.</w:t>
      </w:r>
    </w:p>
    <w:p w14:paraId="4E8AA3FA" w14:textId="77777777" w:rsidR="005215DB" w:rsidRPr="00B256B3" w:rsidRDefault="005215DB" w:rsidP="005215DB">
      <w:pPr>
        <w:pStyle w:val="a3"/>
        <w:numPr>
          <w:ilvl w:val="0"/>
          <w:numId w:val="22"/>
        </w:numPr>
        <w:spacing w:after="0"/>
        <w:rPr>
          <w:rFonts w:ascii="Times New Roman" w:hAnsi="Times New Roman" w:cs="Times New Roman"/>
          <w:sz w:val="24"/>
          <w:szCs w:val="24"/>
        </w:rPr>
      </w:pPr>
      <w:r w:rsidRPr="00B256B3">
        <w:rPr>
          <w:rFonts w:ascii="Times New Roman" w:hAnsi="Times New Roman" w:cs="Times New Roman"/>
          <w:sz w:val="24"/>
          <w:szCs w:val="24"/>
        </w:rPr>
        <w:t xml:space="preserve">Двете управления при възможност да работят в паралел, като се избегне </w:t>
      </w:r>
    </w:p>
    <w:p w14:paraId="37C18497" w14:textId="77777777" w:rsidR="005215DB" w:rsidRPr="00B256B3" w:rsidRDefault="005215DB" w:rsidP="005215DB">
      <w:pPr>
        <w:spacing w:after="0"/>
        <w:rPr>
          <w:rFonts w:ascii="Times New Roman" w:hAnsi="Times New Roman" w:cs="Times New Roman"/>
          <w:sz w:val="24"/>
          <w:szCs w:val="24"/>
        </w:rPr>
      </w:pPr>
      <w:r w:rsidRPr="00B256B3">
        <w:rPr>
          <w:rFonts w:ascii="Times New Roman" w:hAnsi="Times New Roman" w:cs="Times New Roman"/>
          <w:sz w:val="24"/>
          <w:szCs w:val="24"/>
        </w:rPr>
        <w:t>вероятността при отказ на даден елемент на автоматиката ПА да получава в един и същ момент противоречиви команди - пуск и стоп.</w:t>
      </w:r>
    </w:p>
    <w:p w14:paraId="1608555F" w14:textId="77777777" w:rsidR="005215DB" w:rsidRPr="00B256B3" w:rsidRDefault="005215DB" w:rsidP="005215DB">
      <w:pPr>
        <w:pStyle w:val="a3"/>
        <w:numPr>
          <w:ilvl w:val="0"/>
          <w:numId w:val="22"/>
        </w:numPr>
        <w:spacing w:after="0"/>
        <w:rPr>
          <w:rFonts w:ascii="Times New Roman" w:hAnsi="Times New Roman" w:cs="Times New Roman"/>
          <w:sz w:val="24"/>
          <w:szCs w:val="24"/>
        </w:rPr>
      </w:pPr>
      <w:r w:rsidRPr="00B256B3">
        <w:rPr>
          <w:rFonts w:ascii="Times New Roman" w:hAnsi="Times New Roman" w:cs="Times New Roman"/>
          <w:sz w:val="24"/>
          <w:szCs w:val="24"/>
        </w:rPr>
        <w:t xml:space="preserve">След монтажа да се оставят няколко дни новите модули да управляват </w:t>
      </w:r>
    </w:p>
    <w:p w14:paraId="58BFE00C" w14:textId="31BECCAD" w:rsidR="005215DB" w:rsidRPr="00B256B3" w:rsidRDefault="00954F1E" w:rsidP="005215DB">
      <w:pPr>
        <w:spacing w:after="0"/>
        <w:rPr>
          <w:rFonts w:ascii="Times New Roman" w:hAnsi="Times New Roman" w:cs="Times New Roman"/>
          <w:sz w:val="24"/>
          <w:szCs w:val="24"/>
        </w:rPr>
      </w:pPr>
      <w:r w:rsidRPr="00B256B3">
        <w:rPr>
          <w:rFonts w:ascii="Times New Roman" w:hAnsi="Times New Roman" w:cs="Times New Roman"/>
          <w:sz w:val="24"/>
          <w:szCs w:val="24"/>
        </w:rPr>
        <w:t>о</w:t>
      </w:r>
      <w:r w:rsidR="005215DB" w:rsidRPr="00B256B3">
        <w:rPr>
          <w:rFonts w:ascii="Times New Roman" w:hAnsi="Times New Roman" w:cs="Times New Roman"/>
          <w:sz w:val="24"/>
          <w:szCs w:val="24"/>
        </w:rPr>
        <w:t>бекта</w:t>
      </w:r>
      <w:r w:rsidRPr="00B256B3">
        <w:rPr>
          <w:rFonts w:ascii="Times New Roman" w:hAnsi="Times New Roman" w:cs="Times New Roman"/>
          <w:sz w:val="24"/>
          <w:szCs w:val="24"/>
        </w:rPr>
        <w:t xml:space="preserve"> самостоятелно</w:t>
      </w:r>
      <w:r w:rsidR="005215DB" w:rsidRPr="00B256B3">
        <w:rPr>
          <w:rFonts w:ascii="Times New Roman" w:hAnsi="Times New Roman" w:cs="Times New Roman"/>
          <w:sz w:val="24"/>
          <w:szCs w:val="24"/>
        </w:rPr>
        <w:t>, като се изключи съществуващото управление.</w:t>
      </w:r>
    </w:p>
    <w:p w14:paraId="54031196" w14:textId="77777777" w:rsidR="005215DB" w:rsidRPr="00B256B3" w:rsidRDefault="005215DB" w:rsidP="005215DB">
      <w:pPr>
        <w:pStyle w:val="a3"/>
        <w:numPr>
          <w:ilvl w:val="0"/>
          <w:numId w:val="22"/>
        </w:numPr>
        <w:spacing w:after="0"/>
        <w:rPr>
          <w:rFonts w:ascii="Times New Roman" w:hAnsi="Times New Roman" w:cs="Times New Roman"/>
          <w:sz w:val="24"/>
          <w:szCs w:val="24"/>
        </w:rPr>
      </w:pPr>
      <w:r w:rsidRPr="00B256B3">
        <w:rPr>
          <w:rFonts w:ascii="Times New Roman" w:hAnsi="Times New Roman" w:cs="Times New Roman"/>
          <w:sz w:val="24"/>
          <w:szCs w:val="24"/>
        </w:rPr>
        <w:t>Да се обучи обслужващия персонал за работа с новото управление.</w:t>
      </w:r>
    </w:p>
    <w:p w14:paraId="0BA453B9" w14:textId="77777777" w:rsidR="00954F1E" w:rsidRPr="00B256B3" w:rsidRDefault="00954F1E" w:rsidP="001E74F2">
      <w:pPr>
        <w:spacing w:after="0"/>
        <w:rPr>
          <w:rFonts w:ascii="Times New Roman" w:hAnsi="Times New Roman" w:cs="Times New Roman"/>
          <w:sz w:val="16"/>
          <w:szCs w:val="16"/>
        </w:rPr>
      </w:pPr>
    </w:p>
    <w:p w14:paraId="6DD8A499" w14:textId="4AFBC53B" w:rsidR="000F3F7A" w:rsidRPr="00B256B3" w:rsidRDefault="00EB2ADC" w:rsidP="005215DB">
      <w:pPr>
        <w:pStyle w:val="a3"/>
        <w:numPr>
          <w:ilvl w:val="0"/>
          <w:numId w:val="24"/>
        </w:numPr>
        <w:spacing w:after="0"/>
        <w:rPr>
          <w:rFonts w:ascii="Times New Roman" w:hAnsi="Times New Roman" w:cs="Times New Roman"/>
          <w:b/>
          <w:sz w:val="24"/>
          <w:szCs w:val="24"/>
        </w:rPr>
      </w:pPr>
      <w:r w:rsidRPr="00B256B3">
        <w:rPr>
          <w:rFonts w:ascii="Times New Roman" w:hAnsi="Times New Roman" w:cs="Times New Roman"/>
          <w:b/>
          <w:sz w:val="24"/>
          <w:szCs w:val="24"/>
        </w:rPr>
        <w:t xml:space="preserve">Пример за </w:t>
      </w:r>
      <w:r w:rsidR="000F3F7A" w:rsidRPr="00B256B3">
        <w:rPr>
          <w:rFonts w:ascii="Times New Roman" w:hAnsi="Times New Roman" w:cs="Times New Roman"/>
          <w:b/>
          <w:sz w:val="24"/>
          <w:szCs w:val="24"/>
        </w:rPr>
        <w:t xml:space="preserve">устройство за </w:t>
      </w:r>
      <w:r w:rsidRPr="00B256B3">
        <w:rPr>
          <w:rFonts w:ascii="Times New Roman" w:hAnsi="Times New Roman" w:cs="Times New Roman"/>
          <w:b/>
          <w:sz w:val="24"/>
          <w:szCs w:val="24"/>
        </w:rPr>
        <w:t>управление на ПС спрямо нив</w:t>
      </w:r>
      <w:r w:rsidR="00011FB1" w:rsidRPr="00B256B3">
        <w:rPr>
          <w:rFonts w:ascii="Times New Roman" w:hAnsi="Times New Roman" w:cs="Times New Roman"/>
          <w:b/>
          <w:sz w:val="24"/>
          <w:szCs w:val="24"/>
        </w:rPr>
        <w:t>а</w:t>
      </w:r>
      <w:r w:rsidRPr="00B256B3">
        <w:rPr>
          <w:rFonts w:ascii="Times New Roman" w:hAnsi="Times New Roman" w:cs="Times New Roman"/>
          <w:b/>
          <w:sz w:val="24"/>
          <w:szCs w:val="24"/>
        </w:rPr>
        <w:t>та в напорен</w:t>
      </w:r>
      <w:r w:rsidR="007E53D7" w:rsidRPr="00B256B3">
        <w:rPr>
          <w:rFonts w:ascii="Times New Roman" w:hAnsi="Times New Roman" w:cs="Times New Roman"/>
          <w:b/>
          <w:sz w:val="24"/>
          <w:szCs w:val="24"/>
        </w:rPr>
        <w:t xml:space="preserve"> </w:t>
      </w:r>
      <w:r w:rsidRPr="00B256B3">
        <w:rPr>
          <w:rFonts w:ascii="Times New Roman" w:hAnsi="Times New Roman" w:cs="Times New Roman"/>
          <w:b/>
          <w:sz w:val="24"/>
          <w:szCs w:val="24"/>
        </w:rPr>
        <w:t>/</w:t>
      </w:r>
      <w:r w:rsidR="007E53D7" w:rsidRPr="00B256B3">
        <w:rPr>
          <w:rFonts w:ascii="Times New Roman" w:hAnsi="Times New Roman" w:cs="Times New Roman"/>
          <w:b/>
          <w:sz w:val="24"/>
          <w:szCs w:val="24"/>
        </w:rPr>
        <w:t xml:space="preserve"> </w:t>
      </w:r>
      <w:r w:rsidRPr="00B256B3">
        <w:rPr>
          <w:rFonts w:ascii="Times New Roman" w:hAnsi="Times New Roman" w:cs="Times New Roman"/>
          <w:b/>
          <w:sz w:val="24"/>
          <w:szCs w:val="24"/>
        </w:rPr>
        <w:t xml:space="preserve">черпателен </w:t>
      </w:r>
    </w:p>
    <w:p w14:paraId="3EB59313" w14:textId="3CE665B5" w:rsidR="008839BF" w:rsidRPr="00B256B3" w:rsidRDefault="00EB2ADC" w:rsidP="000F3F7A">
      <w:pPr>
        <w:spacing w:after="0"/>
        <w:rPr>
          <w:rFonts w:ascii="Times New Roman" w:hAnsi="Times New Roman" w:cs="Times New Roman"/>
          <w:b/>
          <w:sz w:val="24"/>
          <w:szCs w:val="24"/>
        </w:rPr>
      </w:pPr>
      <w:r w:rsidRPr="00B256B3">
        <w:rPr>
          <w:rFonts w:ascii="Times New Roman" w:hAnsi="Times New Roman" w:cs="Times New Roman"/>
          <w:b/>
          <w:sz w:val="24"/>
          <w:szCs w:val="24"/>
        </w:rPr>
        <w:t>резервоар.</w:t>
      </w:r>
    </w:p>
    <w:p w14:paraId="33A886BF" w14:textId="77777777" w:rsidR="007C752A" w:rsidRPr="00B256B3" w:rsidRDefault="007C752A" w:rsidP="001E74F2">
      <w:pPr>
        <w:shd w:val="clear" w:color="auto" w:fill="F4F4F4"/>
        <w:spacing w:after="0" w:line="240" w:lineRule="auto"/>
        <w:rPr>
          <w:rFonts w:ascii="Times New Roman" w:eastAsia="Times New Roman" w:hAnsi="Times New Roman" w:cs="Times New Roman"/>
          <w:b/>
          <w:spacing w:val="-2"/>
          <w:sz w:val="24"/>
          <w:szCs w:val="24"/>
          <w:lang w:eastAsia="bg-BG"/>
        </w:rPr>
      </w:pPr>
      <w:r w:rsidRPr="00B256B3">
        <w:rPr>
          <w:rFonts w:ascii="Times New Roman" w:eastAsia="Times New Roman" w:hAnsi="Times New Roman" w:cs="Times New Roman"/>
          <w:b/>
          <w:spacing w:val="-2"/>
          <w:sz w:val="24"/>
          <w:szCs w:val="24"/>
          <w:lang w:eastAsia="bg-BG"/>
        </w:rPr>
        <w:t>Четири канален дистанционен ключ (4-IN/4-OUT).</w:t>
      </w:r>
    </w:p>
    <w:p w14:paraId="16C0D217" w14:textId="3F5B8B75" w:rsidR="00EB2ADC" w:rsidRPr="00B256B3" w:rsidRDefault="00EB2ADC" w:rsidP="001E74F2">
      <w:pPr>
        <w:shd w:val="clear" w:color="auto" w:fill="F4F4F4"/>
        <w:spacing w:after="0" w:line="250" w:lineRule="atLeast"/>
        <w:outlineLvl w:val="3"/>
        <w:rPr>
          <w:rFonts w:ascii="Times New Roman" w:eastAsia="Times New Roman" w:hAnsi="Times New Roman" w:cs="Times New Roman"/>
          <w:spacing w:val="-2"/>
          <w:sz w:val="16"/>
          <w:szCs w:val="16"/>
          <w:lang w:eastAsia="bg-BG"/>
        </w:rPr>
      </w:pPr>
    </w:p>
    <w:p w14:paraId="634609A1" w14:textId="2BA3A2C2" w:rsidR="007C752A" w:rsidRPr="00B256B3" w:rsidRDefault="007C752A" w:rsidP="00953805">
      <w:pPr>
        <w:pStyle w:val="a3"/>
        <w:numPr>
          <w:ilvl w:val="0"/>
          <w:numId w:val="27"/>
        </w:numPr>
        <w:shd w:val="clear" w:color="auto" w:fill="F4F4F4"/>
        <w:spacing w:after="0" w:line="250" w:lineRule="atLeast"/>
        <w:outlineLvl w:val="3"/>
        <w:rPr>
          <w:rFonts w:ascii="Times New Roman" w:eastAsia="Times New Roman" w:hAnsi="Times New Roman" w:cs="Times New Roman"/>
          <w:b/>
          <w:spacing w:val="-2"/>
          <w:sz w:val="24"/>
          <w:szCs w:val="24"/>
          <w:lang w:eastAsia="bg-BG"/>
        </w:rPr>
      </w:pPr>
      <w:r w:rsidRPr="00B256B3">
        <w:rPr>
          <w:rFonts w:ascii="Times New Roman" w:eastAsia="Times New Roman" w:hAnsi="Times New Roman" w:cs="Times New Roman"/>
          <w:b/>
          <w:spacing w:val="-2"/>
          <w:sz w:val="24"/>
          <w:szCs w:val="24"/>
          <w:lang w:eastAsia="bg-BG"/>
        </w:rPr>
        <w:t>МОДУЛ-1 –  Предавател / Входове 4-IN.</w:t>
      </w:r>
    </w:p>
    <w:p w14:paraId="10EC40D4" w14:textId="77777777"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Предавателят е отделен модул, предназначен за изпращане на информация от 4 входа. Управляват се с GND. На клемата има извод GND към всеки вход при използването на сухи контакти.</w:t>
      </w:r>
    </w:p>
    <w:p w14:paraId="076C295F" w14:textId="77777777" w:rsidR="00084238"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Чувствителността на входовете е 500 ms. </w:t>
      </w:r>
    </w:p>
    <w:p w14:paraId="527FC89A" w14:textId="590EE67D"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Периодично предаване на състоянието на входовете – 2 мин.</w:t>
      </w:r>
      <w:r w:rsidR="00084238" w:rsidRPr="00B256B3">
        <w:rPr>
          <w:rFonts w:ascii="Times New Roman" w:eastAsia="Times New Roman" w:hAnsi="Times New Roman" w:cs="Times New Roman"/>
          <w:spacing w:val="-2"/>
          <w:sz w:val="24"/>
          <w:szCs w:val="24"/>
          <w:lang w:eastAsia="bg-BG"/>
        </w:rPr>
        <w:t xml:space="preserve"> с цел „събуждане на управлението“.</w:t>
      </w:r>
    </w:p>
    <w:p w14:paraId="0B3F8FA5" w14:textId="14ED6313" w:rsidR="007C752A" w:rsidRPr="00B256B3" w:rsidRDefault="007C752A" w:rsidP="001E74F2">
      <w:pPr>
        <w:numPr>
          <w:ilvl w:val="0"/>
          <w:numId w:val="8"/>
        </w:num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xml:space="preserve">Захранване – </w:t>
      </w:r>
      <w:r w:rsidR="00837CCB" w:rsidRPr="00B256B3">
        <w:rPr>
          <w:rFonts w:ascii="Times New Roman" w:eastAsia="Times New Roman" w:hAnsi="Times New Roman" w:cs="Times New Roman"/>
          <w:spacing w:val="-2"/>
          <w:sz w:val="24"/>
          <w:szCs w:val="24"/>
          <w:lang w:eastAsia="bg-BG"/>
        </w:rPr>
        <w:t>12</w:t>
      </w:r>
      <w:r w:rsidRPr="00B256B3">
        <w:rPr>
          <w:rFonts w:ascii="Times New Roman" w:eastAsia="Times New Roman" w:hAnsi="Times New Roman" w:cs="Times New Roman"/>
          <w:spacing w:val="-2"/>
          <w:sz w:val="24"/>
          <w:szCs w:val="24"/>
          <w:lang w:eastAsia="bg-BG"/>
        </w:rPr>
        <w:t>V/1A;</w:t>
      </w:r>
    </w:p>
    <w:p w14:paraId="20765C4C" w14:textId="77777777" w:rsidR="007C752A" w:rsidRPr="00B256B3" w:rsidRDefault="007C752A" w:rsidP="001E74F2">
      <w:pPr>
        <w:numPr>
          <w:ilvl w:val="0"/>
          <w:numId w:val="8"/>
        </w:num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4 отделни входа – управление с GND;</w:t>
      </w:r>
    </w:p>
    <w:p w14:paraId="77BFA1A7" w14:textId="723EFD52" w:rsidR="007C752A" w:rsidRPr="00B256B3" w:rsidRDefault="007C752A" w:rsidP="001E74F2">
      <w:pPr>
        <w:numPr>
          <w:ilvl w:val="0"/>
          <w:numId w:val="8"/>
        </w:num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xml:space="preserve">Индикация за захранване </w:t>
      </w:r>
      <w:r w:rsidR="00837CCB" w:rsidRPr="00B256B3">
        <w:rPr>
          <w:rFonts w:ascii="Times New Roman" w:eastAsia="Times New Roman" w:hAnsi="Times New Roman" w:cs="Times New Roman"/>
          <w:spacing w:val="-2"/>
          <w:sz w:val="24"/>
          <w:szCs w:val="24"/>
          <w:lang w:eastAsia="bg-BG"/>
        </w:rPr>
        <w:t>12</w:t>
      </w:r>
      <w:r w:rsidRPr="00B256B3">
        <w:rPr>
          <w:rFonts w:ascii="Times New Roman" w:eastAsia="Times New Roman" w:hAnsi="Times New Roman" w:cs="Times New Roman"/>
          <w:spacing w:val="-2"/>
          <w:sz w:val="24"/>
          <w:szCs w:val="24"/>
          <w:lang w:eastAsia="bg-BG"/>
        </w:rPr>
        <w:t>V – зелен светодиод;</w:t>
      </w:r>
    </w:p>
    <w:p w14:paraId="0DA97FE7" w14:textId="5FFAAD86" w:rsidR="007C752A" w:rsidRPr="00B256B3" w:rsidRDefault="007C752A" w:rsidP="001E74F2">
      <w:pPr>
        <w:numPr>
          <w:ilvl w:val="0"/>
          <w:numId w:val="8"/>
        </w:num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Индикация за излъчване – син светодиод.</w:t>
      </w:r>
    </w:p>
    <w:p w14:paraId="2EDFEA49" w14:textId="77777777" w:rsidR="00EA7FB4" w:rsidRPr="00B256B3" w:rsidRDefault="00EA7FB4" w:rsidP="00EA7FB4">
      <w:pPr>
        <w:shd w:val="clear" w:color="auto" w:fill="F4F4F4"/>
        <w:spacing w:after="0" w:line="240" w:lineRule="auto"/>
        <w:ind w:left="720"/>
        <w:rPr>
          <w:rFonts w:ascii="Times New Roman" w:eastAsia="Times New Roman" w:hAnsi="Times New Roman" w:cs="Times New Roman"/>
          <w:spacing w:val="-2"/>
          <w:sz w:val="24"/>
          <w:szCs w:val="24"/>
          <w:lang w:eastAsia="bg-BG"/>
        </w:rPr>
      </w:pPr>
    </w:p>
    <w:p w14:paraId="01DB36E3" w14:textId="1E3A40B0" w:rsidR="00353953" w:rsidRPr="00B256B3" w:rsidRDefault="00353953" w:rsidP="00353953">
      <w:pPr>
        <w:shd w:val="clear" w:color="auto" w:fill="F4F4F4"/>
        <w:spacing w:after="0" w:line="240" w:lineRule="auto"/>
        <w:ind w:left="720"/>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noProof/>
          <w:spacing w:val="-2"/>
          <w:sz w:val="24"/>
          <w:szCs w:val="24"/>
          <w:lang w:eastAsia="bg-BG"/>
        </w:rPr>
        <w:drawing>
          <wp:inline distT="0" distB="0" distL="0" distR="0" wp14:anchorId="3BD05A4F" wp14:editId="39277DE1">
            <wp:extent cx="2921632" cy="3346450"/>
            <wp:effectExtent l="0" t="0" r="0" b="6350"/>
            <wp:docPr id="16" name="Picture 16" descr="https://te-mag.bg/wp-content/uploads/2019/06/LOT-44-IN-26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mag.bg/wp-content/uploads/2019/06/LOT-44-IN-262x3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6026" cy="3660742"/>
                    </a:xfrm>
                    <a:prstGeom prst="rect">
                      <a:avLst/>
                    </a:prstGeom>
                    <a:noFill/>
                    <a:ln>
                      <a:noFill/>
                    </a:ln>
                  </pic:spPr>
                </pic:pic>
              </a:graphicData>
            </a:graphic>
          </wp:inline>
        </w:drawing>
      </w:r>
    </w:p>
    <w:p w14:paraId="2C31B038" w14:textId="77777777" w:rsidR="0007483E" w:rsidRPr="00B256B3" w:rsidRDefault="007C752A" w:rsidP="0007483E">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w:t>
      </w:r>
    </w:p>
    <w:p w14:paraId="4863303B" w14:textId="77777777" w:rsidR="0007483E" w:rsidRPr="00B256B3" w:rsidRDefault="0007483E" w:rsidP="0007483E">
      <w:pPr>
        <w:shd w:val="clear" w:color="auto" w:fill="F4F4F4"/>
        <w:spacing w:after="0" w:line="240" w:lineRule="auto"/>
        <w:rPr>
          <w:rFonts w:ascii="Times New Roman" w:eastAsia="Times New Roman" w:hAnsi="Times New Roman" w:cs="Times New Roman"/>
          <w:b/>
          <w:spacing w:val="-2"/>
          <w:sz w:val="24"/>
          <w:szCs w:val="24"/>
          <w:lang w:eastAsia="bg-BG"/>
        </w:rPr>
      </w:pPr>
    </w:p>
    <w:p w14:paraId="0D526C4A" w14:textId="77777777" w:rsidR="0007483E" w:rsidRPr="00B256B3" w:rsidRDefault="0007483E" w:rsidP="0007483E">
      <w:pPr>
        <w:shd w:val="clear" w:color="auto" w:fill="F4F4F4"/>
        <w:spacing w:after="0" w:line="240" w:lineRule="auto"/>
        <w:rPr>
          <w:rFonts w:ascii="Times New Roman" w:eastAsia="Times New Roman" w:hAnsi="Times New Roman" w:cs="Times New Roman"/>
          <w:b/>
          <w:spacing w:val="-2"/>
          <w:sz w:val="24"/>
          <w:szCs w:val="24"/>
          <w:lang w:eastAsia="bg-BG"/>
        </w:rPr>
      </w:pPr>
    </w:p>
    <w:p w14:paraId="6169A3D9" w14:textId="77777777" w:rsidR="0007483E" w:rsidRPr="00B256B3" w:rsidRDefault="0007483E" w:rsidP="0007483E">
      <w:pPr>
        <w:shd w:val="clear" w:color="auto" w:fill="F4F4F4"/>
        <w:spacing w:after="0" w:line="240" w:lineRule="auto"/>
        <w:rPr>
          <w:rFonts w:ascii="Times New Roman" w:eastAsia="Times New Roman" w:hAnsi="Times New Roman" w:cs="Times New Roman"/>
          <w:b/>
          <w:spacing w:val="-2"/>
          <w:sz w:val="24"/>
          <w:szCs w:val="24"/>
          <w:lang w:eastAsia="bg-BG"/>
        </w:rPr>
      </w:pPr>
    </w:p>
    <w:p w14:paraId="5C103FFD" w14:textId="2CBF979F" w:rsidR="007C752A" w:rsidRPr="00B256B3" w:rsidRDefault="007C752A" w:rsidP="0007483E">
      <w:pPr>
        <w:shd w:val="clear" w:color="auto" w:fill="F4F4F4"/>
        <w:spacing w:after="0" w:line="240" w:lineRule="auto"/>
        <w:rPr>
          <w:rFonts w:ascii="Times New Roman" w:eastAsia="Times New Roman" w:hAnsi="Times New Roman" w:cs="Times New Roman"/>
          <w:b/>
          <w:spacing w:val="-2"/>
          <w:sz w:val="24"/>
          <w:szCs w:val="24"/>
          <w:lang w:eastAsia="bg-BG"/>
        </w:rPr>
      </w:pPr>
      <w:r w:rsidRPr="00B256B3">
        <w:rPr>
          <w:rFonts w:ascii="Times New Roman" w:eastAsia="Times New Roman" w:hAnsi="Times New Roman" w:cs="Times New Roman"/>
          <w:b/>
          <w:spacing w:val="-2"/>
          <w:sz w:val="24"/>
          <w:szCs w:val="24"/>
          <w:lang w:eastAsia="bg-BG"/>
        </w:rPr>
        <w:lastRenderedPageBreak/>
        <w:t>МОДУЛ 2 –  Приемник/Изходи 4-OUT.</w:t>
      </w:r>
    </w:p>
    <w:p w14:paraId="7673BA9A" w14:textId="77777777"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Приемникът е отделен модул, предназначен да приема състоянието на входовете от модул Предавател/Входове и да установи изходите си.</w:t>
      </w:r>
    </w:p>
    <w:p w14:paraId="50CAA326" w14:textId="242F5721"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xml:space="preserve">Изходите са </w:t>
      </w:r>
      <w:r w:rsidR="00604405" w:rsidRPr="00B256B3">
        <w:rPr>
          <w:rFonts w:ascii="Times New Roman" w:eastAsia="Times New Roman" w:hAnsi="Times New Roman" w:cs="Times New Roman"/>
          <w:spacing w:val="-2"/>
          <w:sz w:val="24"/>
          <w:szCs w:val="24"/>
          <w:lang w:eastAsia="bg-BG"/>
        </w:rPr>
        <w:t>четири</w:t>
      </w:r>
      <w:r w:rsidRPr="00B256B3">
        <w:rPr>
          <w:rFonts w:ascii="Times New Roman" w:eastAsia="Times New Roman" w:hAnsi="Times New Roman" w:cs="Times New Roman"/>
          <w:spacing w:val="-2"/>
          <w:sz w:val="24"/>
          <w:szCs w:val="24"/>
          <w:lang w:eastAsia="bg-BG"/>
        </w:rPr>
        <w:t xml:space="preserve"> ОК към GND. На клемата има извод GND за съвместяване на захранваща маса, ако има друго захранване на управлявания блок (напр. </w:t>
      </w:r>
      <w:r w:rsidR="00114470" w:rsidRPr="00B256B3">
        <w:rPr>
          <w:rFonts w:ascii="Times New Roman" w:eastAsia="Times New Roman" w:hAnsi="Times New Roman" w:cs="Times New Roman"/>
          <w:spacing w:val="-2"/>
          <w:sz w:val="24"/>
          <w:szCs w:val="24"/>
          <w:lang w:eastAsia="bg-BG"/>
        </w:rPr>
        <w:t>р</w:t>
      </w:r>
      <w:r w:rsidRPr="00B256B3">
        <w:rPr>
          <w:rFonts w:ascii="Times New Roman" w:eastAsia="Times New Roman" w:hAnsi="Times New Roman" w:cs="Times New Roman"/>
          <w:spacing w:val="-2"/>
          <w:sz w:val="24"/>
          <w:szCs w:val="24"/>
          <w:lang w:eastAsia="bg-BG"/>
        </w:rPr>
        <w:t>елета, захранени на 12V).</w:t>
      </w:r>
    </w:p>
    <w:p w14:paraId="08E1D6BA" w14:textId="11DA64B1"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xml:space="preserve">Състоянието на изходите се запазва в </w:t>
      </w:r>
      <w:r w:rsidR="00114470" w:rsidRPr="00B256B3">
        <w:rPr>
          <w:rFonts w:ascii="Times New Roman" w:eastAsia="Times New Roman" w:hAnsi="Times New Roman" w:cs="Times New Roman"/>
          <w:spacing w:val="-2"/>
          <w:sz w:val="24"/>
          <w:szCs w:val="24"/>
          <w:lang w:eastAsia="bg-BG"/>
        </w:rPr>
        <w:t>енергозависима</w:t>
      </w:r>
      <w:r w:rsidRPr="00B256B3">
        <w:rPr>
          <w:rFonts w:ascii="Times New Roman" w:eastAsia="Times New Roman" w:hAnsi="Times New Roman" w:cs="Times New Roman"/>
          <w:spacing w:val="-2"/>
          <w:sz w:val="24"/>
          <w:szCs w:val="24"/>
          <w:lang w:eastAsia="bg-BG"/>
        </w:rPr>
        <w:t xml:space="preserve"> памет. При отпадане на захранването и последващо включване, изходите остават в състояние, което е било преди отпадането на захранването.</w:t>
      </w:r>
    </w:p>
    <w:p w14:paraId="5AF762F4" w14:textId="295EB80C"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xml:space="preserve"> Захранване – </w:t>
      </w:r>
      <w:r w:rsidR="00AA3647" w:rsidRPr="00B256B3">
        <w:rPr>
          <w:rFonts w:ascii="Times New Roman" w:eastAsia="Times New Roman" w:hAnsi="Times New Roman" w:cs="Times New Roman"/>
          <w:spacing w:val="-2"/>
          <w:sz w:val="24"/>
          <w:szCs w:val="24"/>
          <w:lang w:eastAsia="bg-BG"/>
        </w:rPr>
        <w:t>12</w:t>
      </w:r>
      <w:r w:rsidRPr="00B256B3">
        <w:rPr>
          <w:rFonts w:ascii="Times New Roman" w:eastAsia="Times New Roman" w:hAnsi="Times New Roman" w:cs="Times New Roman"/>
          <w:spacing w:val="-2"/>
          <w:sz w:val="24"/>
          <w:szCs w:val="24"/>
          <w:lang w:eastAsia="bg-BG"/>
        </w:rPr>
        <w:t>V/1A;</w:t>
      </w:r>
    </w:p>
    <w:p w14:paraId="5F9C0C1F" w14:textId="738971C8" w:rsidR="007C752A" w:rsidRPr="00B256B3" w:rsidRDefault="007C752A" w:rsidP="001E74F2">
      <w:pPr>
        <w:numPr>
          <w:ilvl w:val="0"/>
          <w:numId w:val="9"/>
        </w:num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4 отделни изхода – ОК към GND;</w:t>
      </w:r>
      <w:r w:rsidR="00AA3647" w:rsidRPr="00B256B3">
        <w:rPr>
          <w:rFonts w:ascii="Times New Roman" w:eastAsia="Times New Roman" w:hAnsi="Times New Roman" w:cs="Times New Roman"/>
          <w:spacing w:val="-2"/>
          <w:sz w:val="24"/>
          <w:szCs w:val="24"/>
          <w:lang w:eastAsia="bg-BG"/>
        </w:rPr>
        <w:t xml:space="preserve"> /транзистори 1 А; 160 V</w:t>
      </w:r>
      <w:r w:rsidR="005B1CF2" w:rsidRPr="00B256B3">
        <w:rPr>
          <w:rFonts w:ascii="Times New Roman" w:eastAsia="Times New Roman" w:hAnsi="Times New Roman" w:cs="Times New Roman"/>
          <w:spacing w:val="-2"/>
          <w:sz w:val="24"/>
          <w:szCs w:val="24"/>
          <w:lang w:eastAsia="bg-BG"/>
        </w:rPr>
        <w:t>; има вариант с 4 бр. релета</w:t>
      </w:r>
      <w:r w:rsidR="00AA3647" w:rsidRPr="00B256B3">
        <w:rPr>
          <w:rFonts w:ascii="Times New Roman" w:eastAsia="Times New Roman" w:hAnsi="Times New Roman" w:cs="Times New Roman"/>
          <w:spacing w:val="-2"/>
          <w:sz w:val="24"/>
          <w:szCs w:val="24"/>
          <w:lang w:eastAsia="bg-BG"/>
        </w:rPr>
        <w:t>/.</w:t>
      </w:r>
    </w:p>
    <w:p w14:paraId="0089E72B" w14:textId="1FCDDB66" w:rsidR="007C752A" w:rsidRPr="00B256B3" w:rsidRDefault="007C752A" w:rsidP="001E74F2">
      <w:pPr>
        <w:numPr>
          <w:ilvl w:val="0"/>
          <w:numId w:val="9"/>
        </w:num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xml:space="preserve">Индикация за захранване </w:t>
      </w:r>
      <w:r w:rsidR="00AA3647" w:rsidRPr="00B256B3">
        <w:rPr>
          <w:rFonts w:ascii="Times New Roman" w:eastAsia="Times New Roman" w:hAnsi="Times New Roman" w:cs="Times New Roman"/>
          <w:spacing w:val="-2"/>
          <w:sz w:val="24"/>
          <w:szCs w:val="24"/>
          <w:lang w:eastAsia="bg-BG"/>
        </w:rPr>
        <w:t>12</w:t>
      </w:r>
      <w:r w:rsidRPr="00B256B3">
        <w:rPr>
          <w:rFonts w:ascii="Times New Roman" w:eastAsia="Times New Roman" w:hAnsi="Times New Roman" w:cs="Times New Roman"/>
          <w:spacing w:val="-2"/>
          <w:sz w:val="24"/>
          <w:szCs w:val="24"/>
          <w:lang w:eastAsia="bg-BG"/>
        </w:rPr>
        <w:t>V-зелен светодиод;</w:t>
      </w:r>
    </w:p>
    <w:p w14:paraId="4576114C" w14:textId="77777777" w:rsidR="007C752A" w:rsidRPr="00B256B3" w:rsidRDefault="007C752A" w:rsidP="001E74F2">
      <w:pPr>
        <w:numPr>
          <w:ilvl w:val="0"/>
          <w:numId w:val="9"/>
        </w:num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Индикация за приемане – син светодиод;</w:t>
      </w:r>
    </w:p>
    <w:p w14:paraId="5D825EAF" w14:textId="77777777" w:rsidR="007C752A" w:rsidRPr="00B256B3" w:rsidRDefault="007C752A" w:rsidP="001E74F2">
      <w:pPr>
        <w:numPr>
          <w:ilvl w:val="0"/>
          <w:numId w:val="9"/>
        </w:num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Индикация за състоянието на изходите – червени светодиоди;</w:t>
      </w:r>
    </w:p>
    <w:p w14:paraId="6D774F37" w14:textId="77777777" w:rsidR="007C752A" w:rsidRPr="00B256B3" w:rsidRDefault="007C752A" w:rsidP="001E74F2">
      <w:pPr>
        <w:shd w:val="clear" w:color="auto" w:fill="F4F4F4"/>
        <w:spacing w:after="0" w:line="250" w:lineRule="atLeast"/>
        <w:outlineLvl w:val="2"/>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Индикацията показва състоянието на изходите:</w:t>
      </w:r>
    </w:p>
    <w:p w14:paraId="1526E38C" w14:textId="77777777"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угаснал светодиод – липса на GND;</w:t>
      </w:r>
    </w:p>
    <w:p w14:paraId="0FF4415D" w14:textId="77777777"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 светодиодът свети – подадена GND на изхода.</w:t>
      </w:r>
    </w:p>
    <w:p w14:paraId="401F0E81" w14:textId="24898F66"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Състоянието на изходите следи състоянието на входовете от Предавател/Входове.</w:t>
      </w:r>
    </w:p>
    <w:p w14:paraId="027C521E" w14:textId="77777777" w:rsidR="007C752A" w:rsidRPr="00B256B3" w:rsidRDefault="007C752A" w:rsidP="001E74F2">
      <w:pPr>
        <w:shd w:val="clear" w:color="auto" w:fill="F4F4F4"/>
        <w:spacing w:after="0" w:line="240" w:lineRule="auto"/>
        <w:rPr>
          <w:rFonts w:ascii="Times New Roman" w:eastAsia="Times New Roman" w:hAnsi="Times New Roman" w:cs="Times New Roman"/>
          <w:spacing w:val="-2"/>
          <w:sz w:val="24"/>
          <w:szCs w:val="24"/>
          <w:lang w:eastAsia="bg-BG"/>
        </w:rPr>
      </w:pPr>
      <w:r w:rsidRPr="00B256B3">
        <w:rPr>
          <w:rFonts w:ascii="Times New Roman" w:eastAsia="Times New Roman" w:hAnsi="Times New Roman" w:cs="Times New Roman"/>
          <w:spacing w:val="-2"/>
          <w:sz w:val="24"/>
          <w:szCs w:val="24"/>
          <w:lang w:eastAsia="bg-BG"/>
        </w:rPr>
        <w:t>При подаден сигнал GND на входа, на изхода се появява GND.</w:t>
      </w:r>
    </w:p>
    <w:p w14:paraId="70700E82" w14:textId="15E98B10" w:rsidR="0007483E" w:rsidRPr="00B256B3" w:rsidRDefault="00353953" w:rsidP="001E74F2">
      <w:pPr>
        <w:spacing w:after="0"/>
        <w:rPr>
          <w:rFonts w:ascii="Times New Roman" w:hAnsi="Times New Roman" w:cs="Times New Roman"/>
          <w:sz w:val="24"/>
          <w:szCs w:val="24"/>
        </w:rPr>
      </w:pPr>
      <w:r w:rsidRPr="00B256B3">
        <w:rPr>
          <w:rFonts w:ascii="Times New Roman" w:eastAsia="Times New Roman" w:hAnsi="Times New Roman" w:cs="Times New Roman"/>
          <w:noProof/>
          <w:spacing w:val="-2"/>
          <w:sz w:val="24"/>
          <w:szCs w:val="24"/>
          <w:lang w:eastAsia="bg-BG"/>
        </w:rPr>
        <w:drawing>
          <wp:inline distT="0" distB="0" distL="0" distR="0" wp14:anchorId="69AD3F7D" wp14:editId="166B85F7">
            <wp:extent cx="3111500" cy="3563922"/>
            <wp:effectExtent l="0" t="0" r="0" b="0"/>
            <wp:docPr id="17" name="Picture 17" descr="https://te-mag.bg/wp-content/uploads/2019/06/LOT-44-OUT-26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mag.bg/wp-content/uploads/2019/06/LOT-44-OUT-262x3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66" cy="3665824"/>
                    </a:xfrm>
                    <a:prstGeom prst="rect">
                      <a:avLst/>
                    </a:prstGeom>
                    <a:noFill/>
                    <a:ln>
                      <a:noFill/>
                    </a:ln>
                  </pic:spPr>
                </pic:pic>
              </a:graphicData>
            </a:graphic>
          </wp:inline>
        </w:drawing>
      </w:r>
    </w:p>
    <w:p w14:paraId="3B88A5C7" w14:textId="48D306BB" w:rsidR="0007483E" w:rsidRPr="00B256B3" w:rsidRDefault="0007483E" w:rsidP="001E74F2">
      <w:pPr>
        <w:spacing w:after="0"/>
        <w:rPr>
          <w:rFonts w:ascii="Times New Roman" w:hAnsi="Times New Roman" w:cs="Times New Roman"/>
          <w:sz w:val="24"/>
          <w:szCs w:val="24"/>
        </w:rPr>
      </w:pPr>
      <w:r w:rsidRPr="00B256B3">
        <w:rPr>
          <w:rFonts w:ascii="Times New Roman" w:hAnsi="Times New Roman" w:cs="Times New Roman"/>
          <w:sz w:val="24"/>
          <w:szCs w:val="24"/>
        </w:rPr>
        <w:t>При промяна на състоянието на входовете на устройство 1 /</w:t>
      </w:r>
      <w:r w:rsidR="00256727" w:rsidRPr="00B256B3">
        <w:rPr>
          <w:rFonts w:ascii="Times New Roman" w:hAnsi="Times New Roman" w:cs="Times New Roman"/>
          <w:sz w:val="24"/>
          <w:szCs w:val="24"/>
        </w:rPr>
        <w:t xml:space="preserve">модул А </w:t>
      </w:r>
      <w:r w:rsidRPr="00B256B3">
        <w:rPr>
          <w:rFonts w:ascii="Times New Roman" w:hAnsi="Times New Roman" w:cs="Times New Roman"/>
          <w:sz w:val="24"/>
          <w:szCs w:val="24"/>
        </w:rPr>
        <w:t xml:space="preserve">предавател/ се променя </w:t>
      </w:r>
      <w:r w:rsidR="00256727" w:rsidRPr="00B256B3">
        <w:rPr>
          <w:rFonts w:ascii="Times New Roman" w:hAnsi="Times New Roman" w:cs="Times New Roman"/>
          <w:sz w:val="24"/>
          <w:szCs w:val="24"/>
        </w:rPr>
        <w:t xml:space="preserve">съответно </w:t>
      </w:r>
      <w:r w:rsidRPr="00B256B3">
        <w:rPr>
          <w:rFonts w:ascii="Times New Roman" w:hAnsi="Times New Roman" w:cs="Times New Roman"/>
          <w:sz w:val="24"/>
          <w:szCs w:val="24"/>
        </w:rPr>
        <w:t>състоянието на изхода на устройство 2 /</w:t>
      </w:r>
      <w:r w:rsidR="00256727" w:rsidRPr="00B256B3">
        <w:rPr>
          <w:rFonts w:ascii="Times New Roman" w:hAnsi="Times New Roman" w:cs="Times New Roman"/>
          <w:sz w:val="24"/>
          <w:szCs w:val="24"/>
        </w:rPr>
        <w:t xml:space="preserve">модул В </w:t>
      </w:r>
      <w:r w:rsidRPr="00B256B3">
        <w:rPr>
          <w:rFonts w:ascii="Times New Roman" w:hAnsi="Times New Roman" w:cs="Times New Roman"/>
          <w:sz w:val="24"/>
          <w:szCs w:val="24"/>
        </w:rPr>
        <w:t>приемник/.</w:t>
      </w:r>
    </w:p>
    <w:p w14:paraId="6A989FAB" w14:textId="51B94A9D" w:rsidR="0007483E" w:rsidRPr="00B256B3" w:rsidRDefault="0007483E" w:rsidP="001E74F2">
      <w:pPr>
        <w:spacing w:after="0"/>
        <w:rPr>
          <w:rFonts w:ascii="Times New Roman" w:hAnsi="Times New Roman" w:cs="Times New Roman"/>
          <w:sz w:val="24"/>
          <w:szCs w:val="24"/>
        </w:rPr>
      </w:pPr>
      <w:r w:rsidRPr="00B256B3">
        <w:rPr>
          <w:rFonts w:ascii="Times New Roman" w:hAnsi="Times New Roman" w:cs="Times New Roman"/>
          <w:sz w:val="24"/>
          <w:szCs w:val="24"/>
        </w:rPr>
        <w:t xml:space="preserve">  </w:t>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b/>
          <w:sz w:val="24"/>
          <w:szCs w:val="24"/>
        </w:rPr>
        <w:t>1</w:t>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sz w:val="24"/>
          <w:szCs w:val="24"/>
        </w:rPr>
        <w:tab/>
      </w:r>
      <w:r w:rsidRPr="00B256B3">
        <w:rPr>
          <w:rFonts w:ascii="Times New Roman" w:hAnsi="Times New Roman" w:cs="Times New Roman"/>
          <w:b/>
          <w:sz w:val="24"/>
          <w:szCs w:val="24"/>
        </w:rPr>
        <w:t>2</w:t>
      </w:r>
    </w:p>
    <w:p w14:paraId="3A549991" w14:textId="37847B04" w:rsidR="0021516E" w:rsidRPr="00B256B3" w:rsidRDefault="00F04B9E" w:rsidP="001E74F2">
      <w:pPr>
        <w:spacing w:after="0"/>
        <w:rPr>
          <w:rFonts w:ascii="Times New Roman" w:hAnsi="Times New Roman" w:cs="Times New Roman"/>
          <w:sz w:val="24"/>
          <w:szCs w:val="24"/>
        </w:rPr>
      </w:pPr>
      <w:r w:rsidRPr="00B256B3">
        <w:rPr>
          <w:rFonts w:ascii="Times New Roman" w:hAnsi="Times New Roman" w:cs="Times New Roman"/>
          <w:noProof/>
          <w:sz w:val="24"/>
          <w:szCs w:val="24"/>
          <w:lang w:eastAsia="bg-BG"/>
        </w:rPr>
        <w:drawing>
          <wp:inline distT="0" distB="0" distL="0" distR="0" wp14:anchorId="53AD2128" wp14:editId="183E1BF2">
            <wp:extent cx="6408420" cy="2406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08420" cy="2406650"/>
                    </a:xfrm>
                    <a:prstGeom prst="rect">
                      <a:avLst/>
                    </a:prstGeom>
                    <a:noFill/>
                    <a:ln>
                      <a:noFill/>
                    </a:ln>
                  </pic:spPr>
                </pic:pic>
              </a:graphicData>
            </a:graphic>
          </wp:inline>
        </w:drawing>
      </w:r>
    </w:p>
    <w:sectPr w:rsidR="0021516E" w:rsidRPr="00B256B3" w:rsidSect="00AA7744">
      <w:pgSz w:w="11906" w:h="16838"/>
      <w:pgMar w:top="454" w:right="567" w:bottom="45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aleway">
    <w:altName w:val="Trebuchet MS"/>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F8E"/>
    <w:multiLevelType w:val="hybridMultilevel"/>
    <w:tmpl w:val="74CE92EC"/>
    <w:lvl w:ilvl="0" w:tplc="04020013">
      <w:start w:val="1"/>
      <w:numFmt w:val="upperRoman"/>
      <w:lvlText w:val="%1."/>
      <w:lvlJc w:val="righ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 w15:restartNumberingAfterBreak="0">
    <w:nsid w:val="05E559CF"/>
    <w:multiLevelType w:val="multilevel"/>
    <w:tmpl w:val="395A7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4203E"/>
    <w:multiLevelType w:val="hybridMultilevel"/>
    <w:tmpl w:val="284435B8"/>
    <w:lvl w:ilvl="0" w:tplc="04EC2280">
      <w:start w:val="5"/>
      <w:numFmt w:val="upperRoman"/>
      <w:lvlText w:val="%1."/>
      <w:lvlJc w:val="left"/>
      <w:pPr>
        <w:ind w:left="1004" w:hanging="720"/>
      </w:pPr>
      <w:rPr>
        <w:rFonts w:hint="default"/>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3" w15:restartNumberingAfterBreak="0">
    <w:nsid w:val="06AD4ABE"/>
    <w:multiLevelType w:val="hybridMultilevel"/>
    <w:tmpl w:val="790AD32C"/>
    <w:lvl w:ilvl="0" w:tplc="A9DABA58">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077E2959"/>
    <w:multiLevelType w:val="multilevel"/>
    <w:tmpl w:val="100E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C24D8"/>
    <w:multiLevelType w:val="hybridMultilevel"/>
    <w:tmpl w:val="DFE267E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1431427A"/>
    <w:multiLevelType w:val="hybridMultilevel"/>
    <w:tmpl w:val="502AF1DC"/>
    <w:lvl w:ilvl="0" w:tplc="E29AB74E">
      <w:start w:val="6"/>
      <w:numFmt w:val="upperRoman"/>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232123C"/>
    <w:multiLevelType w:val="hybridMultilevel"/>
    <w:tmpl w:val="7A60593C"/>
    <w:lvl w:ilvl="0" w:tplc="0402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15:restartNumberingAfterBreak="0">
    <w:nsid w:val="25BA7ECB"/>
    <w:multiLevelType w:val="multilevel"/>
    <w:tmpl w:val="2CAAD1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9141B7"/>
    <w:multiLevelType w:val="hybridMultilevel"/>
    <w:tmpl w:val="A5D8FC90"/>
    <w:lvl w:ilvl="0" w:tplc="E424CD7C">
      <w:start w:val="5"/>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2E4A7F48"/>
    <w:multiLevelType w:val="hybridMultilevel"/>
    <w:tmpl w:val="90A828B0"/>
    <w:lvl w:ilvl="0" w:tplc="A9DABA58">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15:restartNumberingAfterBreak="0">
    <w:nsid w:val="334760D6"/>
    <w:multiLevelType w:val="multilevel"/>
    <w:tmpl w:val="79902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DA3135"/>
    <w:multiLevelType w:val="hybridMultilevel"/>
    <w:tmpl w:val="42F40176"/>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15:restartNumberingAfterBreak="0">
    <w:nsid w:val="36E82109"/>
    <w:multiLevelType w:val="hybridMultilevel"/>
    <w:tmpl w:val="AC96785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15:restartNumberingAfterBreak="0">
    <w:nsid w:val="3FA71E5F"/>
    <w:multiLevelType w:val="hybridMultilevel"/>
    <w:tmpl w:val="888CF9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450B04C3"/>
    <w:multiLevelType w:val="hybridMultilevel"/>
    <w:tmpl w:val="B7C0F2DA"/>
    <w:lvl w:ilvl="0" w:tplc="C2FCD2A4">
      <w:start w:val="5"/>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4ABB28DF"/>
    <w:multiLevelType w:val="hybridMultilevel"/>
    <w:tmpl w:val="16DE8C0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4BCC18E6"/>
    <w:multiLevelType w:val="multilevel"/>
    <w:tmpl w:val="B3C4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A3AFB"/>
    <w:multiLevelType w:val="hybridMultilevel"/>
    <w:tmpl w:val="BC0A804A"/>
    <w:lvl w:ilvl="0" w:tplc="DF0C5AD8">
      <w:start w:val="4"/>
      <w:numFmt w:val="upperRoman"/>
      <w:lvlText w:val="%1."/>
      <w:lvlJc w:val="righ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55CC4630"/>
    <w:multiLevelType w:val="hybridMultilevel"/>
    <w:tmpl w:val="C87E28E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590019C1"/>
    <w:multiLevelType w:val="hybridMultilevel"/>
    <w:tmpl w:val="39EA0D8C"/>
    <w:lvl w:ilvl="0" w:tplc="858003D4">
      <w:start w:val="1"/>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5F7F4F7B"/>
    <w:multiLevelType w:val="hybridMultilevel"/>
    <w:tmpl w:val="A5EA9D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30509EF"/>
    <w:multiLevelType w:val="multilevel"/>
    <w:tmpl w:val="A156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AC7923"/>
    <w:multiLevelType w:val="hybridMultilevel"/>
    <w:tmpl w:val="1D1E885E"/>
    <w:lvl w:ilvl="0" w:tplc="F82AFBCA">
      <w:start w:val="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15:restartNumberingAfterBreak="0">
    <w:nsid w:val="6566445D"/>
    <w:multiLevelType w:val="hybridMultilevel"/>
    <w:tmpl w:val="E7006B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68DD40D1"/>
    <w:multiLevelType w:val="hybridMultilevel"/>
    <w:tmpl w:val="A8AA1CEA"/>
    <w:lvl w:ilvl="0" w:tplc="E29AB74E">
      <w:start w:val="6"/>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15:restartNumberingAfterBreak="0">
    <w:nsid w:val="7CB5040B"/>
    <w:multiLevelType w:val="hybridMultilevel"/>
    <w:tmpl w:val="BD68B59C"/>
    <w:lvl w:ilvl="0" w:tplc="1DB05E78">
      <w:start w:val="1"/>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7" w15:restartNumberingAfterBreak="0">
    <w:nsid w:val="7D853601"/>
    <w:multiLevelType w:val="multilevel"/>
    <w:tmpl w:val="FF70F9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9"/>
  </w:num>
  <w:num w:numId="3">
    <w:abstractNumId w:val="17"/>
  </w:num>
  <w:num w:numId="4">
    <w:abstractNumId w:val="4"/>
  </w:num>
  <w:num w:numId="5">
    <w:abstractNumId w:val="6"/>
  </w:num>
  <w:num w:numId="6">
    <w:abstractNumId w:val="27"/>
  </w:num>
  <w:num w:numId="7">
    <w:abstractNumId w:val="5"/>
  </w:num>
  <w:num w:numId="8">
    <w:abstractNumId w:val="22"/>
  </w:num>
  <w:num w:numId="9">
    <w:abstractNumId w:val="11"/>
  </w:num>
  <w:num w:numId="10">
    <w:abstractNumId w:val="10"/>
  </w:num>
  <w:num w:numId="11">
    <w:abstractNumId w:val="20"/>
  </w:num>
  <w:num w:numId="12">
    <w:abstractNumId w:val="3"/>
  </w:num>
  <w:num w:numId="13">
    <w:abstractNumId w:val="8"/>
  </w:num>
  <w:num w:numId="14">
    <w:abstractNumId w:val="0"/>
  </w:num>
  <w:num w:numId="15">
    <w:abstractNumId w:val="18"/>
  </w:num>
  <w:num w:numId="16">
    <w:abstractNumId w:val="15"/>
  </w:num>
  <w:num w:numId="17">
    <w:abstractNumId w:val="23"/>
  </w:num>
  <w:num w:numId="18">
    <w:abstractNumId w:val="13"/>
  </w:num>
  <w:num w:numId="19">
    <w:abstractNumId w:val="21"/>
  </w:num>
  <w:num w:numId="20">
    <w:abstractNumId w:val="12"/>
  </w:num>
  <w:num w:numId="21">
    <w:abstractNumId w:val="26"/>
  </w:num>
  <w:num w:numId="22">
    <w:abstractNumId w:val="16"/>
  </w:num>
  <w:num w:numId="23">
    <w:abstractNumId w:val="2"/>
  </w:num>
  <w:num w:numId="24">
    <w:abstractNumId w:val="25"/>
  </w:num>
  <w:num w:numId="25">
    <w:abstractNumId w:val="7"/>
  </w:num>
  <w:num w:numId="26">
    <w:abstractNumId w:val="24"/>
  </w:num>
  <w:num w:numId="27">
    <w:abstractNumId w:val="14"/>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5F7"/>
    <w:rsid w:val="00011FB1"/>
    <w:rsid w:val="0001493F"/>
    <w:rsid w:val="00053059"/>
    <w:rsid w:val="000551D5"/>
    <w:rsid w:val="00072615"/>
    <w:rsid w:val="0007483E"/>
    <w:rsid w:val="00083E27"/>
    <w:rsid w:val="00084238"/>
    <w:rsid w:val="00087CD3"/>
    <w:rsid w:val="00091883"/>
    <w:rsid w:val="000F3F7A"/>
    <w:rsid w:val="00114112"/>
    <w:rsid w:val="00114470"/>
    <w:rsid w:val="00150829"/>
    <w:rsid w:val="001C1C9B"/>
    <w:rsid w:val="001E74F2"/>
    <w:rsid w:val="0021516E"/>
    <w:rsid w:val="002265F7"/>
    <w:rsid w:val="00256727"/>
    <w:rsid w:val="00295E6A"/>
    <w:rsid w:val="002C43CF"/>
    <w:rsid w:val="00353953"/>
    <w:rsid w:val="00394659"/>
    <w:rsid w:val="003B1248"/>
    <w:rsid w:val="00407D09"/>
    <w:rsid w:val="00413249"/>
    <w:rsid w:val="004410CB"/>
    <w:rsid w:val="00457D3A"/>
    <w:rsid w:val="00473F46"/>
    <w:rsid w:val="004B2867"/>
    <w:rsid w:val="004D08EC"/>
    <w:rsid w:val="00504CDC"/>
    <w:rsid w:val="005215DB"/>
    <w:rsid w:val="00524C32"/>
    <w:rsid w:val="00536B93"/>
    <w:rsid w:val="00546C63"/>
    <w:rsid w:val="0057340A"/>
    <w:rsid w:val="00576B2A"/>
    <w:rsid w:val="00581677"/>
    <w:rsid w:val="005A6CC0"/>
    <w:rsid w:val="005B1CF2"/>
    <w:rsid w:val="005F1B4E"/>
    <w:rsid w:val="00604405"/>
    <w:rsid w:val="00613CB9"/>
    <w:rsid w:val="00615703"/>
    <w:rsid w:val="006A02DD"/>
    <w:rsid w:val="006B7472"/>
    <w:rsid w:val="006D6BF3"/>
    <w:rsid w:val="00703C7C"/>
    <w:rsid w:val="0076203D"/>
    <w:rsid w:val="007A6CFD"/>
    <w:rsid w:val="007B5140"/>
    <w:rsid w:val="007C1CF9"/>
    <w:rsid w:val="007C752A"/>
    <w:rsid w:val="007E53D7"/>
    <w:rsid w:val="00801362"/>
    <w:rsid w:val="00837CCB"/>
    <w:rsid w:val="008839BF"/>
    <w:rsid w:val="008B6DDD"/>
    <w:rsid w:val="00925B37"/>
    <w:rsid w:val="00953805"/>
    <w:rsid w:val="00954F1E"/>
    <w:rsid w:val="00997AB2"/>
    <w:rsid w:val="009A0246"/>
    <w:rsid w:val="009A14E9"/>
    <w:rsid w:val="009B2F10"/>
    <w:rsid w:val="009D4441"/>
    <w:rsid w:val="00A201B8"/>
    <w:rsid w:val="00AA3647"/>
    <w:rsid w:val="00AA7744"/>
    <w:rsid w:val="00AC686C"/>
    <w:rsid w:val="00AD32E9"/>
    <w:rsid w:val="00B1594E"/>
    <w:rsid w:val="00B15AF7"/>
    <w:rsid w:val="00B256B3"/>
    <w:rsid w:val="00B73589"/>
    <w:rsid w:val="00B96795"/>
    <w:rsid w:val="00BA63F9"/>
    <w:rsid w:val="00BC63E4"/>
    <w:rsid w:val="00C221E8"/>
    <w:rsid w:val="00C524A4"/>
    <w:rsid w:val="00CA7C6D"/>
    <w:rsid w:val="00CD4E7F"/>
    <w:rsid w:val="00CE60CC"/>
    <w:rsid w:val="00D02507"/>
    <w:rsid w:val="00D059F7"/>
    <w:rsid w:val="00D220CA"/>
    <w:rsid w:val="00D31D76"/>
    <w:rsid w:val="00D4353B"/>
    <w:rsid w:val="00D450B0"/>
    <w:rsid w:val="00D71A8F"/>
    <w:rsid w:val="00DC6474"/>
    <w:rsid w:val="00DD03B4"/>
    <w:rsid w:val="00DD077C"/>
    <w:rsid w:val="00DF2585"/>
    <w:rsid w:val="00E56929"/>
    <w:rsid w:val="00EA7FB4"/>
    <w:rsid w:val="00EB2ADC"/>
    <w:rsid w:val="00ED34D8"/>
    <w:rsid w:val="00F04B9E"/>
    <w:rsid w:val="00F74244"/>
    <w:rsid w:val="00F84F44"/>
    <w:rsid w:val="00FE3F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2D523"/>
  <w15:chartTrackingRefBased/>
  <w15:docId w15:val="{CCEC1BF7-A76E-40A7-AAF4-3E0CF3EC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613C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D02507"/>
    <w:pPr>
      <w:spacing w:before="100" w:beforeAutospacing="1" w:after="100" w:afterAutospacing="1" w:line="240" w:lineRule="auto"/>
      <w:outlineLvl w:val="2"/>
    </w:pPr>
    <w:rPr>
      <w:rFonts w:ascii="Times New Roman" w:eastAsia="Times New Roman" w:hAnsi="Times New Roman" w:cs="Times New Roman"/>
      <w:b/>
      <w:bCs/>
      <w:sz w:val="27"/>
      <w:szCs w:val="27"/>
      <w:lang w:eastAsia="bg-BG"/>
    </w:rPr>
  </w:style>
  <w:style w:type="paragraph" w:styleId="4">
    <w:name w:val="heading 4"/>
    <w:basedOn w:val="a"/>
    <w:next w:val="a"/>
    <w:link w:val="40"/>
    <w:uiPriority w:val="9"/>
    <w:semiHidden/>
    <w:unhideWhenUsed/>
    <w:qFormat/>
    <w:rsid w:val="00613CB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7744"/>
    <w:pPr>
      <w:ind w:left="720"/>
      <w:contextualSpacing/>
    </w:pPr>
  </w:style>
  <w:style w:type="character" w:styleId="a4">
    <w:name w:val="Hyperlink"/>
    <w:basedOn w:val="a0"/>
    <w:uiPriority w:val="99"/>
    <w:semiHidden/>
    <w:unhideWhenUsed/>
    <w:rsid w:val="00B1594E"/>
    <w:rPr>
      <w:color w:val="0000FF"/>
      <w:u w:val="single"/>
    </w:rPr>
  </w:style>
  <w:style w:type="character" w:customStyle="1" w:styleId="nazwamala">
    <w:name w:val="nazwa_mala"/>
    <w:basedOn w:val="a0"/>
    <w:rsid w:val="00B1594E"/>
  </w:style>
  <w:style w:type="character" w:customStyle="1" w:styleId="netprice">
    <w:name w:val="net_price"/>
    <w:basedOn w:val="a0"/>
    <w:rsid w:val="00B1594E"/>
  </w:style>
  <w:style w:type="paragraph" w:styleId="z-">
    <w:name w:val="HTML Top of Form"/>
    <w:basedOn w:val="a"/>
    <w:next w:val="a"/>
    <w:link w:val="z-0"/>
    <w:hidden/>
    <w:uiPriority w:val="99"/>
    <w:semiHidden/>
    <w:unhideWhenUsed/>
    <w:rsid w:val="00B1594E"/>
    <w:pPr>
      <w:pBdr>
        <w:bottom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0">
    <w:name w:val="z-Начало формуляр Знак"/>
    <w:basedOn w:val="a0"/>
    <w:link w:val="z-"/>
    <w:uiPriority w:val="99"/>
    <w:semiHidden/>
    <w:rsid w:val="00B1594E"/>
    <w:rPr>
      <w:rFonts w:ascii="Arial" w:eastAsia="Times New Roman" w:hAnsi="Arial" w:cs="Arial"/>
      <w:vanish/>
      <w:sz w:val="16"/>
      <w:szCs w:val="16"/>
      <w:lang w:eastAsia="bg-BG"/>
    </w:rPr>
  </w:style>
  <w:style w:type="paragraph" w:styleId="z-1">
    <w:name w:val="HTML Bottom of Form"/>
    <w:basedOn w:val="a"/>
    <w:next w:val="a"/>
    <w:link w:val="z-2"/>
    <w:hidden/>
    <w:uiPriority w:val="99"/>
    <w:semiHidden/>
    <w:unhideWhenUsed/>
    <w:rsid w:val="00B1594E"/>
    <w:pPr>
      <w:pBdr>
        <w:top w:val="single" w:sz="6" w:space="1" w:color="auto"/>
      </w:pBdr>
      <w:spacing w:after="0" w:line="240" w:lineRule="auto"/>
      <w:jc w:val="center"/>
    </w:pPr>
    <w:rPr>
      <w:rFonts w:ascii="Arial" w:eastAsia="Times New Roman" w:hAnsi="Arial" w:cs="Arial"/>
      <w:vanish/>
      <w:sz w:val="16"/>
      <w:szCs w:val="16"/>
      <w:lang w:eastAsia="bg-BG"/>
    </w:rPr>
  </w:style>
  <w:style w:type="character" w:customStyle="1" w:styleId="z-2">
    <w:name w:val="z-Край формуляр Знак"/>
    <w:basedOn w:val="a0"/>
    <w:link w:val="z-1"/>
    <w:uiPriority w:val="99"/>
    <w:semiHidden/>
    <w:rsid w:val="00B1594E"/>
    <w:rPr>
      <w:rFonts w:ascii="Arial" w:eastAsia="Times New Roman" w:hAnsi="Arial" w:cs="Arial"/>
      <w:vanish/>
      <w:sz w:val="16"/>
      <w:szCs w:val="16"/>
      <w:lang w:eastAsia="bg-BG"/>
    </w:rPr>
  </w:style>
  <w:style w:type="character" w:customStyle="1" w:styleId="rowid136">
    <w:name w:val="row_id_136"/>
    <w:basedOn w:val="a0"/>
    <w:rsid w:val="00504CDC"/>
  </w:style>
  <w:style w:type="character" w:customStyle="1" w:styleId="rowid153">
    <w:name w:val="row_id_153"/>
    <w:basedOn w:val="a0"/>
    <w:rsid w:val="00504CDC"/>
  </w:style>
  <w:style w:type="character" w:customStyle="1" w:styleId="rowid148">
    <w:name w:val="row_id_148"/>
    <w:basedOn w:val="a0"/>
    <w:rsid w:val="00504CDC"/>
  </w:style>
  <w:style w:type="character" w:customStyle="1" w:styleId="article">
    <w:name w:val="article"/>
    <w:basedOn w:val="a0"/>
    <w:rsid w:val="00504CDC"/>
  </w:style>
  <w:style w:type="character" w:customStyle="1" w:styleId="rowid169">
    <w:name w:val="row_id_169"/>
    <w:basedOn w:val="a0"/>
    <w:rsid w:val="00504CDC"/>
  </w:style>
  <w:style w:type="character" w:customStyle="1" w:styleId="rowid28">
    <w:name w:val="row_id_28"/>
    <w:basedOn w:val="a0"/>
    <w:rsid w:val="00504CDC"/>
  </w:style>
  <w:style w:type="character" w:customStyle="1" w:styleId="norowid9084">
    <w:name w:val="no_row_id_9084"/>
    <w:basedOn w:val="a0"/>
    <w:rsid w:val="00504CDC"/>
  </w:style>
  <w:style w:type="character" w:customStyle="1" w:styleId="rowid32">
    <w:name w:val="row_id_32"/>
    <w:basedOn w:val="a0"/>
    <w:rsid w:val="00504CDC"/>
  </w:style>
  <w:style w:type="character" w:customStyle="1" w:styleId="norowid130">
    <w:name w:val="no_row_id_130"/>
    <w:basedOn w:val="a0"/>
    <w:rsid w:val="00504CDC"/>
  </w:style>
  <w:style w:type="character" w:customStyle="1" w:styleId="30">
    <w:name w:val="Заглавие 3 Знак"/>
    <w:basedOn w:val="a0"/>
    <w:link w:val="3"/>
    <w:uiPriority w:val="9"/>
    <w:rsid w:val="00D02507"/>
    <w:rPr>
      <w:rFonts w:ascii="Times New Roman" w:eastAsia="Times New Roman" w:hAnsi="Times New Roman" w:cs="Times New Roman"/>
      <w:b/>
      <w:bCs/>
      <w:sz w:val="27"/>
      <w:szCs w:val="27"/>
      <w:lang w:eastAsia="bg-BG"/>
    </w:rPr>
  </w:style>
  <w:style w:type="paragraph" w:styleId="a5">
    <w:name w:val="Normal (Web)"/>
    <w:basedOn w:val="a"/>
    <w:uiPriority w:val="99"/>
    <w:semiHidden/>
    <w:unhideWhenUsed/>
    <w:rsid w:val="00D02507"/>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a6">
    <w:name w:val="Strong"/>
    <w:basedOn w:val="a0"/>
    <w:uiPriority w:val="22"/>
    <w:qFormat/>
    <w:rsid w:val="00D02507"/>
    <w:rPr>
      <w:b/>
      <w:bCs/>
    </w:rPr>
  </w:style>
  <w:style w:type="character" w:customStyle="1" w:styleId="40">
    <w:name w:val="Заглавие 4 Знак"/>
    <w:basedOn w:val="a0"/>
    <w:link w:val="4"/>
    <w:uiPriority w:val="9"/>
    <w:semiHidden/>
    <w:rsid w:val="00613CB9"/>
    <w:rPr>
      <w:rFonts w:asciiTheme="majorHAnsi" w:eastAsiaTheme="majorEastAsia" w:hAnsiTheme="majorHAnsi" w:cstheme="majorBidi"/>
      <w:i/>
      <w:iCs/>
      <w:color w:val="2F5496" w:themeColor="accent1" w:themeShade="BF"/>
    </w:rPr>
  </w:style>
  <w:style w:type="character" w:customStyle="1" w:styleId="20">
    <w:name w:val="Заглавие 2 Знак"/>
    <w:basedOn w:val="a0"/>
    <w:link w:val="2"/>
    <w:uiPriority w:val="9"/>
    <w:semiHidden/>
    <w:rsid w:val="00613CB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95429">
      <w:bodyDiv w:val="1"/>
      <w:marLeft w:val="0"/>
      <w:marRight w:val="0"/>
      <w:marTop w:val="0"/>
      <w:marBottom w:val="0"/>
      <w:divBdr>
        <w:top w:val="none" w:sz="0" w:space="0" w:color="auto"/>
        <w:left w:val="none" w:sz="0" w:space="0" w:color="auto"/>
        <w:bottom w:val="none" w:sz="0" w:space="0" w:color="auto"/>
        <w:right w:val="none" w:sz="0" w:space="0" w:color="auto"/>
      </w:divBdr>
    </w:div>
    <w:div w:id="247034027">
      <w:bodyDiv w:val="1"/>
      <w:marLeft w:val="0"/>
      <w:marRight w:val="0"/>
      <w:marTop w:val="0"/>
      <w:marBottom w:val="0"/>
      <w:divBdr>
        <w:top w:val="none" w:sz="0" w:space="0" w:color="auto"/>
        <w:left w:val="none" w:sz="0" w:space="0" w:color="auto"/>
        <w:bottom w:val="none" w:sz="0" w:space="0" w:color="auto"/>
        <w:right w:val="none" w:sz="0" w:space="0" w:color="auto"/>
      </w:divBdr>
      <w:divsChild>
        <w:div w:id="1538541503">
          <w:marLeft w:val="0"/>
          <w:marRight w:val="0"/>
          <w:marTop w:val="0"/>
          <w:marBottom w:val="0"/>
          <w:divBdr>
            <w:top w:val="none" w:sz="0" w:space="0" w:color="auto"/>
            <w:left w:val="none" w:sz="0" w:space="0" w:color="auto"/>
            <w:bottom w:val="none" w:sz="0" w:space="0" w:color="auto"/>
            <w:right w:val="none" w:sz="0" w:space="0" w:color="auto"/>
          </w:divBdr>
          <w:divsChild>
            <w:div w:id="651953615">
              <w:marLeft w:val="0"/>
              <w:marRight w:val="0"/>
              <w:marTop w:val="0"/>
              <w:marBottom w:val="0"/>
              <w:divBdr>
                <w:top w:val="none" w:sz="0" w:space="0" w:color="auto"/>
                <w:left w:val="none" w:sz="0" w:space="0" w:color="auto"/>
                <w:bottom w:val="none" w:sz="0" w:space="0" w:color="auto"/>
                <w:right w:val="none" w:sz="0" w:space="0" w:color="auto"/>
              </w:divBdr>
              <w:divsChild>
                <w:div w:id="520977331">
                  <w:marLeft w:val="0"/>
                  <w:marRight w:val="0"/>
                  <w:marTop w:val="0"/>
                  <w:marBottom w:val="0"/>
                  <w:divBdr>
                    <w:top w:val="none" w:sz="0" w:space="0" w:color="auto"/>
                    <w:left w:val="none" w:sz="0" w:space="0" w:color="auto"/>
                    <w:bottom w:val="none" w:sz="0" w:space="0" w:color="auto"/>
                    <w:right w:val="none" w:sz="0" w:space="0" w:color="auto"/>
                  </w:divBdr>
                  <w:divsChild>
                    <w:div w:id="440731079">
                      <w:marLeft w:val="0"/>
                      <w:marRight w:val="0"/>
                      <w:marTop w:val="0"/>
                      <w:marBottom w:val="0"/>
                      <w:divBdr>
                        <w:top w:val="none" w:sz="0" w:space="0" w:color="auto"/>
                        <w:left w:val="none" w:sz="0" w:space="0" w:color="auto"/>
                        <w:bottom w:val="none" w:sz="0" w:space="0" w:color="auto"/>
                        <w:right w:val="none" w:sz="0" w:space="0" w:color="auto"/>
                      </w:divBdr>
                      <w:divsChild>
                        <w:div w:id="1034622161">
                          <w:marLeft w:val="0"/>
                          <w:marRight w:val="0"/>
                          <w:marTop w:val="0"/>
                          <w:marBottom w:val="0"/>
                          <w:divBdr>
                            <w:top w:val="none" w:sz="0" w:space="0" w:color="auto"/>
                            <w:left w:val="none" w:sz="0" w:space="0" w:color="auto"/>
                            <w:bottom w:val="none" w:sz="0" w:space="0" w:color="auto"/>
                            <w:right w:val="none" w:sz="0" w:space="0" w:color="auto"/>
                          </w:divBdr>
                          <w:divsChild>
                            <w:div w:id="85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88031">
          <w:marLeft w:val="0"/>
          <w:marRight w:val="0"/>
          <w:marTop w:val="0"/>
          <w:marBottom w:val="0"/>
          <w:divBdr>
            <w:top w:val="none" w:sz="0" w:space="0" w:color="auto"/>
            <w:left w:val="none" w:sz="0" w:space="0" w:color="auto"/>
            <w:bottom w:val="none" w:sz="0" w:space="0" w:color="auto"/>
            <w:right w:val="none" w:sz="0" w:space="0" w:color="auto"/>
          </w:divBdr>
          <w:divsChild>
            <w:div w:id="1207836891">
              <w:marLeft w:val="0"/>
              <w:marRight w:val="0"/>
              <w:marTop w:val="0"/>
              <w:marBottom w:val="0"/>
              <w:divBdr>
                <w:top w:val="none" w:sz="0" w:space="0" w:color="auto"/>
                <w:left w:val="none" w:sz="0" w:space="0" w:color="auto"/>
                <w:bottom w:val="none" w:sz="0" w:space="0" w:color="auto"/>
                <w:right w:val="none" w:sz="0" w:space="0" w:color="auto"/>
              </w:divBdr>
              <w:divsChild>
                <w:div w:id="1090006992">
                  <w:marLeft w:val="0"/>
                  <w:marRight w:val="0"/>
                  <w:marTop w:val="0"/>
                  <w:marBottom w:val="0"/>
                  <w:divBdr>
                    <w:top w:val="none" w:sz="0" w:space="0" w:color="auto"/>
                    <w:left w:val="none" w:sz="0" w:space="0" w:color="auto"/>
                    <w:bottom w:val="none" w:sz="0" w:space="0" w:color="auto"/>
                    <w:right w:val="none" w:sz="0" w:space="0" w:color="auto"/>
                  </w:divBdr>
                  <w:divsChild>
                    <w:div w:id="121002836">
                      <w:marLeft w:val="0"/>
                      <w:marRight w:val="0"/>
                      <w:marTop w:val="0"/>
                      <w:marBottom w:val="0"/>
                      <w:divBdr>
                        <w:top w:val="none" w:sz="0" w:space="0" w:color="auto"/>
                        <w:left w:val="none" w:sz="0" w:space="0" w:color="auto"/>
                        <w:bottom w:val="none" w:sz="0" w:space="0" w:color="auto"/>
                        <w:right w:val="none" w:sz="0" w:space="0" w:color="auto"/>
                      </w:divBdr>
                      <w:divsChild>
                        <w:div w:id="204219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004828">
      <w:bodyDiv w:val="1"/>
      <w:marLeft w:val="0"/>
      <w:marRight w:val="0"/>
      <w:marTop w:val="0"/>
      <w:marBottom w:val="0"/>
      <w:divBdr>
        <w:top w:val="none" w:sz="0" w:space="0" w:color="auto"/>
        <w:left w:val="none" w:sz="0" w:space="0" w:color="auto"/>
        <w:bottom w:val="none" w:sz="0" w:space="0" w:color="auto"/>
        <w:right w:val="none" w:sz="0" w:space="0" w:color="auto"/>
      </w:divBdr>
    </w:div>
    <w:div w:id="994341414">
      <w:bodyDiv w:val="1"/>
      <w:marLeft w:val="0"/>
      <w:marRight w:val="0"/>
      <w:marTop w:val="0"/>
      <w:marBottom w:val="0"/>
      <w:divBdr>
        <w:top w:val="none" w:sz="0" w:space="0" w:color="auto"/>
        <w:left w:val="none" w:sz="0" w:space="0" w:color="auto"/>
        <w:bottom w:val="none" w:sz="0" w:space="0" w:color="auto"/>
        <w:right w:val="none" w:sz="0" w:space="0" w:color="auto"/>
      </w:divBdr>
      <w:divsChild>
        <w:div w:id="1589658391">
          <w:marLeft w:val="0"/>
          <w:marRight w:val="0"/>
          <w:marTop w:val="0"/>
          <w:marBottom w:val="0"/>
          <w:divBdr>
            <w:top w:val="none" w:sz="0" w:space="0" w:color="auto"/>
            <w:left w:val="none" w:sz="0" w:space="0" w:color="auto"/>
            <w:bottom w:val="none" w:sz="0" w:space="0" w:color="auto"/>
            <w:right w:val="none" w:sz="0" w:space="0" w:color="auto"/>
          </w:divBdr>
          <w:divsChild>
            <w:div w:id="1555236343">
              <w:marLeft w:val="0"/>
              <w:marRight w:val="0"/>
              <w:marTop w:val="0"/>
              <w:marBottom w:val="0"/>
              <w:divBdr>
                <w:top w:val="none" w:sz="0" w:space="0" w:color="auto"/>
                <w:left w:val="none" w:sz="0" w:space="0" w:color="auto"/>
                <w:bottom w:val="none" w:sz="0" w:space="0" w:color="auto"/>
                <w:right w:val="none" w:sz="0" w:space="0" w:color="auto"/>
              </w:divBdr>
              <w:divsChild>
                <w:div w:id="1647976216">
                  <w:marLeft w:val="0"/>
                  <w:marRight w:val="0"/>
                  <w:marTop w:val="0"/>
                  <w:marBottom w:val="0"/>
                  <w:divBdr>
                    <w:top w:val="none" w:sz="0" w:space="0" w:color="auto"/>
                    <w:left w:val="none" w:sz="0" w:space="0" w:color="auto"/>
                    <w:bottom w:val="none" w:sz="0" w:space="0" w:color="auto"/>
                    <w:right w:val="none" w:sz="0" w:space="0" w:color="auto"/>
                  </w:divBdr>
                  <w:divsChild>
                    <w:div w:id="11432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84476">
      <w:bodyDiv w:val="1"/>
      <w:marLeft w:val="0"/>
      <w:marRight w:val="0"/>
      <w:marTop w:val="0"/>
      <w:marBottom w:val="0"/>
      <w:divBdr>
        <w:top w:val="none" w:sz="0" w:space="0" w:color="auto"/>
        <w:left w:val="none" w:sz="0" w:space="0" w:color="auto"/>
        <w:bottom w:val="none" w:sz="0" w:space="0" w:color="auto"/>
        <w:right w:val="none" w:sz="0" w:space="0" w:color="auto"/>
      </w:divBdr>
      <w:divsChild>
        <w:div w:id="190803253">
          <w:marLeft w:val="0"/>
          <w:marRight w:val="0"/>
          <w:marTop w:val="0"/>
          <w:marBottom w:val="0"/>
          <w:divBdr>
            <w:top w:val="none" w:sz="0" w:space="0" w:color="auto"/>
            <w:left w:val="none" w:sz="0" w:space="0" w:color="auto"/>
            <w:bottom w:val="none" w:sz="0" w:space="0" w:color="auto"/>
            <w:right w:val="none" w:sz="0" w:space="0" w:color="auto"/>
          </w:divBdr>
          <w:divsChild>
            <w:div w:id="1855993907">
              <w:marLeft w:val="0"/>
              <w:marRight w:val="0"/>
              <w:marTop w:val="0"/>
              <w:marBottom w:val="0"/>
              <w:divBdr>
                <w:top w:val="none" w:sz="0" w:space="0" w:color="auto"/>
                <w:left w:val="none" w:sz="0" w:space="0" w:color="auto"/>
                <w:bottom w:val="none" w:sz="0" w:space="0" w:color="auto"/>
                <w:right w:val="none" w:sz="0" w:space="0" w:color="auto"/>
              </w:divBdr>
              <w:divsChild>
                <w:div w:id="1818261115">
                  <w:marLeft w:val="0"/>
                  <w:marRight w:val="0"/>
                  <w:marTop w:val="0"/>
                  <w:marBottom w:val="0"/>
                  <w:divBdr>
                    <w:top w:val="none" w:sz="0" w:space="0" w:color="auto"/>
                    <w:left w:val="none" w:sz="0" w:space="0" w:color="auto"/>
                    <w:bottom w:val="none" w:sz="0" w:space="0" w:color="auto"/>
                    <w:right w:val="none" w:sz="0" w:space="0" w:color="auto"/>
                  </w:divBdr>
                  <w:divsChild>
                    <w:div w:id="10494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2341">
          <w:marLeft w:val="0"/>
          <w:marRight w:val="0"/>
          <w:marTop w:val="0"/>
          <w:marBottom w:val="0"/>
          <w:divBdr>
            <w:top w:val="none" w:sz="0" w:space="0" w:color="auto"/>
            <w:left w:val="none" w:sz="0" w:space="0" w:color="auto"/>
            <w:bottom w:val="none" w:sz="0" w:space="0" w:color="auto"/>
            <w:right w:val="none" w:sz="0" w:space="0" w:color="auto"/>
          </w:divBdr>
          <w:divsChild>
            <w:div w:id="889069802">
              <w:marLeft w:val="0"/>
              <w:marRight w:val="0"/>
              <w:marTop w:val="0"/>
              <w:marBottom w:val="0"/>
              <w:divBdr>
                <w:top w:val="none" w:sz="0" w:space="0" w:color="auto"/>
                <w:left w:val="none" w:sz="0" w:space="0" w:color="auto"/>
                <w:bottom w:val="none" w:sz="0" w:space="0" w:color="auto"/>
                <w:right w:val="none" w:sz="0" w:space="0" w:color="auto"/>
              </w:divBdr>
              <w:divsChild>
                <w:div w:id="595940282">
                  <w:marLeft w:val="0"/>
                  <w:marRight w:val="0"/>
                  <w:marTop w:val="0"/>
                  <w:marBottom w:val="0"/>
                  <w:divBdr>
                    <w:top w:val="none" w:sz="0" w:space="0" w:color="auto"/>
                    <w:left w:val="none" w:sz="0" w:space="0" w:color="auto"/>
                    <w:bottom w:val="none" w:sz="0" w:space="0" w:color="auto"/>
                    <w:right w:val="none" w:sz="0" w:space="0" w:color="auto"/>
                  </w:divBdr>
                  <w:divsChild>
                    <w:div w:id="676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16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te-mag.bg/wp-content/uploads/2020/11/LoRaWAN-ohrana.jpg" TargetMode="External"/><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dragino.com/media/k2/galleries/138/LT33222_00.JPG"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shopdelta.eu/prehod-sma-wfme-w_l13_p5535.html" TargetMode="External"/><Relationship Id="rId5" Type="http://schemas.openxmlformats.org/officeDocument/2006/relationships/image" Target="media/image1.png"/><Relationship Id="rId15" Type="http://schemas.openxmlformats.org/officeDocument/2006/relationships/hyperlink" Target="https://te-mag.bg/wp-content/uploads/2020/11/LoT-10.png" TargetMode="External"/><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www.mobimax.bg/uploads/com_article/gallery/1cb375b81c6b57ef383be3d33761ea0bb4cbc301.jpg" TargetMode="External"/><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7</Pages>
  <Words>1539</Words>
  <Characters>8773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Rumen Yordanov</dc:creator>
  <cp:keywords/>
  <dc:description/>
  <cp:lastModifiedBy>Rumen Yordanov</cp:lastModifiedBy>
  <cp:revision>30</cp:revision>
  <dcterms:created xsi:type="dcterms:W3CDTF">2021-04-16T09:04:00Z</dcterms:created>
  <dcterms:modified xsi:type="dcterms:W3CDTF">2026-05-18T06:22:00Z</dcterms:modified>
</cp:coreProperties>
</file>