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CD" w:rsidRPr="00905E9E" w:rsidRDefault="00226ECD">
      <w:pPr>
        <w:jc w:val="center"/>
        <w:rPr>
          <w:sz w:val="28"/>
          <w:szCs w:val="28"/>
          <w:u w:val="single"/>
          <w:lang w:val="bg-BG"/>
        </w:rPr>
      </w:pPr>
      <w:r w:rsidRPr="00905E9E">
        <w:rPr>
          <w:sz w:val="28"/>
          <w:szCs w:val="28"/>
          <w:u w:val="single"/>
          <w:lang w:val="bg-BG"/>
        </w:rPr>
        <w:t>УПРАВЛЕНИЕ НА БИЗНЕС ПРОЕКТИ</w:t>
      </w:r>
    </w:p>
    <w:p w:rsidR="00226ECD" w:rsidRDefault="00226ECD">
      <w:pPr>
        <w:jc w:val="center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Анастасия Станчева,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Варна,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1993 год.</w:t>
      </w:r>
    </w:p>
    <w:p w:rsidR="0065332C" w:rsidRPr="0065332C" w:rsidRDefault="0065332C">
      <w:pPr>
        <w:jc w:val="center"/>
        <w:rPr>
          <w:sz w:val="16"/>
          <w:szCs w:val="16"/>
          <w:lang w:val="bg-BG"/>
        </w:rPr>
      </w:pPr>
    </w:p>
    <w:p w:rsidR="0065332C" w:rsidRDefault="00195D1E" w:rsidP="0065332C">
      <w:pPr>
        <w:jc w:val="center"/>
        <w:rPr>
          <w:sz w:val="28"/>
          <w:szCs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859405" cy="1597025"/>
            <wp:effectExtent l="0" t="0" r="0" b="0"/>
            <wp:docPr id="1" name="Картина 1" descr="Manage Project for your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age Project for your Busine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32C" w:rsidRPr="0065332C" w:rsidRDefault="0065332C" w:rsidP="0065332C">
      <w:pPr>
        <w:rPr>
          <w:sz w:val="16"/>
          <w:szCs w:val="16"/>
          <w:lang w:val="bg-BG"/>
        </w:rPr>
      </w:pPr>
    </w:p>
    <w:p w:rsidR="00226ECD" w:rsidRPr="00905E9E" w:rsidRDefault="00226ECD">
      <w:pPr>
        <w:numPr>
          <w:ilvl w:val="0"/>
          <w:numId w:val="1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Определения за бизнес проект.</w:t>
      </w:r>
    </w:p>
    <w:p w:rsidR="00226ECD" w:rsidRPr="00905E9E" w:rsidRDefault="00226ECD">
      <w:pPr>
        <w:pStyle w:val="a7"/>
        <w:outlineLvl w:val="9"/>
        <w:rPr>
          <w:szCs w:val="28"/>
        </w:rPr>
      </w:pPr>
      <w:r w:rsidRPr="00905E9E">
        <w:rPr>
          <w:szCs w:val="28"/>
        </w:rPr>
        <w:t>Бизнес проект е намерението да се направи някаква промяна или нововъведение.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С него се обозначава и процесът на осъществяване на промяната.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Той е приложно средство,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обозримо във времето,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по целта и параметрите си на дейност,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чрез която се осъществява конкретна промяна във фирмата.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Проектът е предприемане на нещо,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използващо ограничено време и ресурси.</w:t>
      </w:r>
    </w:p>
    <w:p w:rsidR="00226ECD" w:rsidRPr="00905E9E" w:rsidRDefault="00226ECD">
      <w:pPr>
        <w:numPr>
          <w:ilvl w:val="0"/>
          <w:numId w:val="1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Общовалидни условия.</w:t>
      </w:r>
    </w:p>
    <w:p w:rsidR="00226ECD" w:rsidRPr="00905E9E" w:rsidRDefault="00226ECD" w:rsidP="00905E9E">
      <w:pPr>
        <w:numPr>
          <w:ilvl w:val="1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За да се третира дадена дейност като проект,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 xml:space="preserve">тя трябва да има за свой </w:t>
      </w:r>
      <w:r w:rsidRPr="00905E9E">
        <w:rPr>
          <w:b/>
          <w:bCs/>
          <w:sz w:val="28"/>
          <w:szCs w:val="28"/>
          <w:lang w:val="bg-BG"/>
        </w:rPr>
        <w:t>обект</w:t>
      </w:r>
      <w:r w:rsidRPr="00905E9E">
        <w:rPr>
          <w:sz w:val="28"/>
          <w:szCs w:val="28"/>
          <w:lang w:val="bg-BG"/>
        </w:rPr>
        <w:t xml:space="preserve"> не цялата стопанска дейност,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а някаква промяна или нововъведение в нея.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Фирмата може да се насочи към някоя локална или постепенна иновация,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тоест да се насочи към дейност или продукт,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каквито практикуват водещите фирми и така да се опита да се доближи до тяхното ниво.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Дейността,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която се предприема,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трябва да носи нещо ново за фирмата,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по-рано такова нещо да не е правено във фирмата.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По принцип,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какви проекти ще изпълнява едно предприятие,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зависи от стратегията и политиката му.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Именно те осигуряват основните критерии за отсяването измежду множеството възможни проекти.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От техните приоритети зависи разполагането на проектите в определена последователност във времето.</w:t>
      </w:r>
    </w:p>
    <w:p w:rsidR="00226ECD" w:rsidRPr="00905E9E" w:rsidRDefault="00226ECD" w:rsidP="00905E9E">
      <w:pPr>
        <w:numPr>
          <w:ilvl w:val="1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 xml:space="preserve">Всеки проект трябва да има своя конкретна </w:t>
      </w:r>
      <w:r w:rsidRPr="00905E9E">
        <w:rPr>
          <w:b/>
          <w:bCs/>
          <w:sz w:val="28"/>
          <w:szCs w:val="28"/>
          <w:lang w:val="bg-BG"/>
        </w:rPr>
        <w:t>цел</w:t>
      </w:r>
      <w:r w:rsidRPr="00905E9E">
        <w:rPr>
          <w:sz w:val="28"/>
          <w:szCs w:val="28"/>
          <w:lang w:val="bg-BG"/>
        </w:rPr>
        <w:t>.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Реализацията на проекта трябва да доведе до необходим,</w:t>
      </w:r>
      <w:r w:rsidR="00905E9E">
        <w:rPr>
          <w:sz w:val="28"/>
          <w:szCs w:val="28"/>
          <w:lang w:val="en-US"/>
        </w:rPr>
        <w:t xml:space="preserve"> </w:t>
      </w:r>
      <w:r w:rsidRPr="00905E9E">
        <w:rPr>
          <w:sz w:val="28"/>
          <w:szCs w:val="28"/>
          <w:lang w:val="bg-BG"/>
        </w:rPr>
        <w:t>желан и възможен за фирмата резултат.</w:t>
      </w:r>
    </w:p>
    <w:p w:rsidR="00226ECD" w:rsidRPr="00905E9E" w:rsidRDefault="00905E9E">
      <w:pPr>
        <w:ind w:left="34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</w:t>
      </w:r>
      <w:r w:rsidR="00226ECD" w:rsidRPr="00905E9E">
        <w:rPr>
          <w:sz w:val="28"/>
          <w:szCs w:val="28"/>
          <w:lang w:val="bg-BG"/>
        </w:rPr>
        <w:t>роект</w:t>
      </w:r>
      <w:r>
        <w:rPr>
          <w:sz w:val="28"/>
          <w:szCs w:val="28"/>
          <w:lang w:val="bg-BG"/>
        </w:rPr>
        <w:t>ът</w:t>
      </w:r>
      <w:r w:rsidR="00226ECD" w:rsidRPr="00905E9E">
        <w:rPr>
          <w:sz w:val="28"/>
          <w:szCs w:val="28"/>
          <w:lang w:val="bg-BG"/>
        </w:rPr>
        <w:t xml:space="preserve"> има два основни параметъра – време /срок за изпълнение/ и стойност /за всички необходими ресурси/.</w:t>
      </w:r>
    </w:p>
    <w:p w:rsidR="00226ECD" w:rsidRPr="00905E9E" w:rsidRDefault="00226ECD" w:rsidP="00905E9E">
      <w:pPr>
        <w:numPr>
          <w:ilvl w:val="0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Особености на проекта.</w:t>
      </w:r>
    </w:p>
    <w:p w:rsidR="00226ECD" w:rsidRPr="00905E9E" w:rsidRDefault="00226ECD" w:rsidP="00905E9E">
      <w:pPr>
        <w:numPr>
          <w:ilvl w:val="1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Проектът е дейност,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ограничена в определен отрязък от време.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Тази дейност може да трае месец,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няколко месеца,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година или няколко години.</w:t>
      </w:r>
    </w:p>
    <w:p w:rsidR="00905E9E" w:rsidRDefault="00226ECD" w:rsidP="00905E9E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За разлика от текущите дейности в производството и управлението,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които периодично с</w:t>
      </w:r>
      <w:r w:rsidR="00905E9E">
        <w:rPr>
          <w:sz w:val="28"/>
          <w:szCs w:val="28"/>
          <w:lang w:val="bg-BG"/>
        </w:rPr>
        <w:t>е</w:t>
      </w:r>
      <w:r w:rsidRPr="00905E9E">
        <w:rPr>
          <w:sz w:val="28"/>
          <w:szCs w:val="28"/>
          <w:lang w:val="bg-BG"/>
        </w:rPr>
        <w:t xml:space="preserve"> повтарят,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проектът е уникална,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еднократно изпълнявана дейност.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Тя приключва с постигането на целта на проекта /или когато се прецени,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че не си струва да се продължава/.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В този си вид – обект,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съдържание,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логика,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срок,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стойност,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реализатори – тя вече няма да се повтори.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Промяната е осъществена.</w:t>
      </w:r>
      <w:r w:rsidR="00905E9E">
        <w:rPr>
          <w:sz w:val="28"/>
          <w:szCs w:val="28"/>
          <w:lang w:val="bg-BG"/>
        </w:rPr>
        <w:t xml:space="preserve"> </w:t>
      </w:r>
    </w:p>
    <w:p w:rsidR="00226ECD" w:rsidRPr="00905E9E" w:rsidRDefault="00226ECD" w:rsidP="00905E9E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От този момент се продължава с обикновената производствена дейност.</w:t>
      </w:r>
    </w:p>
    <w:p w:rsidR="00226ECD" w:rsidRPr="00905E9E" w:rsidRDefault="00226ECD" w:rsidP="00905E9E">
      <w:pPr>
        <w:numPr>
          <w:ilvl w:val="1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Целта на проекта се подразделя на дейности с обозрими параметри – време,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стойност,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ресурси,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изпълнители.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Определя се стойността на работите,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продължителността им;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графикът на изпълнението им;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изпълнителите;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отговорниците за всяка дейност /задача/;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формира се група от специалисти /от фирмата и извън нея/;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търсят се и се избират стимули за съвместната им работа;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решават се конфликти,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когато се наложи;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сключват се договори;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изпълнява се същинската,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изследователска,</w:t>
      </w:r>
      <w:r w:rsidR="00905E9E">
        <w:rPr>
          <w:sz w:val="28"/>
          <w:szCs w:val="28"/>
          <w:lang w:val="bg-BG"/>
        </w:rPr>
        <w:t xml:space="preserve"> </w:t>
      </w:r>
      <w:r w:rsidR="00905E9E" w:rsidRPr="00905E9E">
        <w:rPr>
          <w:sz w:val="28"/>
          <w:szCs w:val="28"/>
          <w:lang w:val="bg-BG"/>
        </w:rPr>
        <w:t>конструкторска</w:t>
      </w:r>
      <w:r w:rsidRP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lastRenderedPageBreak/>
        <w:t>и производствена дейност;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контролира се изпълнението им;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преценява се дали целта на проекта е правилно избрана.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Проектът е обект на управление.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 xml:space="preserve">Проектното управление е </w:t>
      </w:r>
      <w:r w:rsidRPr="00905E9E">
        <w:rPr>
          <w:b/>
          <w:bCs/>
          <w:sz w:val="28"/>
          <w:szCs w:val="28"/>
          <w:lang w:val="bg-BG"/>
        </w:rPr>
        <w:t>интегратор</w:t>
      </w:r>
      <w:r w:rsidRPr="00905E9E">
        <w:rPr>
          <w:sz w:val="28"/>
          <w:szCs w:val="28"/>
          <w:lang w:val="bg-BG"/>
        </w:rPr>
        <w:t xml:space="preserve"> на различни специалисти за реализацията на специфична цел.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Проектът е активен процес,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 xml:space="preserve">който се състои от </w:t>
      </w:r>
      <w:r w:rsidRPr="00905E9E">
        <w:rPr>
          <w:b/>
          <w:bCs/>
          <w:sz w:val="28"/>
          <w:szCs w:val="28"/>
          <w:lang w:val="bg-BG"/>
        </w:rPr>
        <w:t>шест компонента</w:t>
      </w:r>
      <w:r w:rsidRPr="00905E9E">
        <w:rPr>
          <w:sz w:val="28"/>
          <w:szCs w:val="28"/>
          <w:lang w:val="bg-BG"/>
        </w:rPr>
        <w:t>: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Създаване на групи;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Взаимно разбирателство и съвместна работа с клиента,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потребителя или съответния пазар;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Разработване на график и планиране;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Създаване на продукт;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Управление на ресурсите – финанси и оборудване;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 xml:space="preserve">Контролиране на проекта. </w:t>
      </w:r>
    </w:p>
    <w:p w:rsidR="00226ECD" w:rsidRPr="00905E9E" w:rsidRDefault="00226ECD" w:rsidP="00905E9E">
      <w:pPr>
        <w:numPr>
          <w:ilvl w:val="1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Междувременно,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докато се изпълнява даден проект,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обичайната стопанска дейност на организацията продължава.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Във времето и по съдържанието си проектите “се наслагват” върху текущата дейност на фирмата.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Необходими са организационни и психологически механизми за изглаждане на възникващите различия и противоречия.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Чрез наслагване на уникалната дейност върху текущата се постига противоречиво единство между поддържането на съществуващото и промяната му.</w:t>
      </w:r>
    </w:p>
    <w:p w:rsidR="00226ECD" w:rsidRPr="00905E9E" w:rsidRDefault="00226ECD" w:rsidP="00905E9E">
      <w:pPr>
        <w:numPr>
          <w:ilvl w:val="1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Проектното управление е друг начин на мислене,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който пресича съществуващите граници на отделите,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за да се осъществи определена комплексна цел.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Фирмата трябва да чувства силна потребност от проектно управление.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Тя трябва да се ангажира с образованието и тренинга по проектно управление на всички управленски нива – от висшите ръководители до работниците.</w:t>
      </w:r>
    </w:p>
    <w:p w:rsidR="00226ECD" w:rsidRPr="00905E9E" w:rsidRDefault="00226ECD" w:rsidP="00905E9E">
      <w:pPr>
        <w:numPr>
          <w:ilvl w:val="0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Изисквания за успешно изпълнение на проекта.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Проектът е успешно реализиран,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ако се реализира Навреме;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В рамките на стойността на бюджета;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Качествено;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В първоначалната определена сфера или с промени в нея,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 които всички са съгласни;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Без разрушаване на фирмената култура или на фирмените ценности;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 добре документирани анализи,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основани на проверка на цялата отчетна документация.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Проектът е уникална,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единствена по рода си дейност,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за която може да се наложи да се планира и извършва оценка без да има някакъв минал опит.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Следователно се очаква,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че може да се наложи да се направят компромиси.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Безопасността трябва да доминира над времето, стойността и изпълнението.</w:t>
      </w:r>
    </w:p>
    <w:p w:rsidR="00226ECD" w:rsidRPr="00905E9E" w:rsidRDefault="00226ECD">
      <w:pPr>
        <w:pStyle w:val="a6"/>
        <w:rPr>
          <w:szCs w:val="28"/>
        </w:rPr>
      </w:pPr>
      <w:r w:rsidRPr="00905E9E">
        <w:rPr>
          <w:szCs w:val="28"/>
        </w:rPr>
        <w:t>Съвършенството в проектното управление може да се определи като непрекъснато следващи един след друг добре управляване проекти.</w:t>
      </w:r>
    </w:p>
    <w:p w:rsidR="00226ECD" w:rsidRPr="00905E9E" w:rsidRDefault="00226ECD" w:rsidP="00905E9E">
      <w:pPr>
        <w:numPr>
          <w:ilvl w:val="0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Осмисляне на проектното управление.</w:t>
      </w:r>
    </w:p>
    <w:p w:rsidR="00226ECD" w:rsidRPr="00905E9E" w:rsidRDefault="00226ECD" w:rsidP="00905E9E">
      <w:pPr>
        <w:numPr>
          <w:ilvl w:val="1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Най-честата грешка,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която се допуска при управлението е,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че не е осигурено достатъчно обучение или са обучени неподходящи хора.</w:t>
      </w:r>
    </w:p>
    <w:p w:rsidR="00226ECD" w:rsidRPr="00905E9E" w:rsidRDefault="00226ECD" w:rsidP="00905E9E">
      <w:pPr>
        <w:numPr>
          <w:ilvl w:val="1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Възприемането на проектното управление няма да предизвика изменение в равновесието на властта в рамките на организацията.</w:t>
      </w:r>
    </w:p>
    <w:p w:rsidR="00226ECD" w:rsidRPr="00905E9E" w:rsidRDefault="00226ECD" w:rsidP="00905E9E">
      <w:pPr>
        <w:numPr>
          <w:ilvl w:val="1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Ръководителите на проекти и онези линейни ръководители,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които им осигуряват ресурсите,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са на приблизително еднакво йерархично ниво.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Изгражда се атмосфера на доверие между проектните и линейните ръководители.</w:t>
      </w:r>
    </w:p>
    <w:p w:rsidR="00226ECD" w:rsidRPr="00905E9E" w:rsidRDefault="00226ECD" w:rsidP="00905E9E">
      <w:pPr>
        <w:numPr>
          <w:ilvl w:val="1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За да бъде успешен един проект,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той трябва да има подкрепата и поддръжката на висшето ръководство.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Тази поддръжка и ангажираност могат да бъдат описани в две подтеми: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Спонсорство на проекта и Управление на жизнения цикъл.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Висш мениджър трябва да се ангажира с подкрепата на проекта при възникване на потенциални проблеми.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Той играе ролята на Спонсор на проекта.</w:t>
      </w:r>
    </w:p>
    <w:p w:rsidR="00226ECD" w:rsidRPr="00905E9E" w:rsidRDefault="00226ECD">
      <w:pPr>
        <w:numPr>
          <w:ilvl w:val="0"/>
          <w:numId w:val="2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lastRenderedPageBreak/>
        <w:t>За успеха на проекта е жизнено необходимо да се гарантира,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че ценностите на компанията и ценностите на проектното управление са в хармония.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За да се гарантира тази хармония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е важно целите,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 xml:space="preserve">стремежите и ценностите на компанията да се разбират от всички членове на проектната група през </w:t>
      </w:r>
      <w:r w:rsidR="00042D2B" w:rsidRPr="00905E9E">
        <w:rPr>
          <w:sz w:val="28"/>
          <w:szCs w:val="28"/>
          <w:lang w:val="bg-BG"/>
        </w:rPr>
        <w:t>целия</w:t>
      </w:r>
      <w:r w:rsidRPr="00905E9E">
        <w:rPr>
          <w:sz w:val="28"/>
          <w:szCs w:val="28"/>
          <w:lang w:val="bg-BG"/>
        </w:rPr>
        <w:t xml:space="preserve"> жизнен цикъл на проекта.</w:t>
      </w:r>
    </w:p>
    <w:p w:rsidR="00226ECD" w:rsidRPr="00905E9E" w:rsidRDefault="00226ECD">
      <w:pPr>
        <w:numPr>
          <w:ilvl w:val="0"/>
          <w:numId w:val="2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Спонсорът на проекта започва жизнения му цикъл като ръководи плановата фаза.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По време на всички етапи на проекта спонсорът трябва да осигурява необходимата управленска поддръжка и финансиране.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Всеки сигнал,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който би показал отстъпление на ръководството или прекомерна намеса трябва да бъде незабавно уловен,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иначе над проекта би могла да надвисне твърде сериозна заплаха от разпадане.</w:t>
      </w:r>
    </w:p>
    <w:p w:rsidR="00226ECD" w:rsidRPr="00905E9E" w:rsidRDefault="00226ECD">
      <w:pPr>
        <w:numPr>
          <w:ilvl w:val="0"/>
          <w:numId w:val="2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При неформалното проектно управление ръководителят на проекта разчита повече на “подразбиращата се”,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отколкото на “официалната” власт и тогава и организацията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 xml:space="preserve">и проектът имат по-малка потребност от </w:t>
      </w:r>
      <w:r w:rsidR="00042D2B" w:rsidRPr="00905E9E">
        <w:rPr>
          <w:sz w:val="28"/>
          <w:szCs w:val="28"/>
          <w:lang w:val="bg-BG"/>
        </w:rPr>
        <w:t>писмена</w:t>
      </w:r>
      <w:r w:rsidRPr="00905E9E">
        <w:rPr>
          <w:sz w:val="28"/>
          <w:szCs w:val="28"/>
          <w:lang w:val="bg-BG"/>
        </w:rPr>
        <w:t xml:space="preserve"> комуникация.</w:t>
      </w:r>
    </w:p>
    <w:p w:rsidR="00226ECD" w:rsidRPr="00905E9E" w:rsidRDefault="00226ECD">
      <w:pPr>
        <w:numPr>
          <w:ilvl w:val="0"/>
          <w:numId w:val="2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Структурата на проектната група,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която е проста по форма /за контрол/ и без излишества в кадрите,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осигурява по-ефективно достигане до целите.</w:t>
      </w:r>
    </w:p>
    <w:p w:rsidR="00226ECD" w:rsidRPr="00905E9E" w:rsidRDefault="00226ECD" w:rsidP="00905E9E">
      <w:pPr>
        <w:numPr>
          <w:ilvl w:val="0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Проектното управление.</w:t>
      </w:r>
    </w:p>
    <w:p w:rsid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Проектното управление затруднява дори и добре организираните мениджъри.</w:t>
      </w:r>
      <w:r w:rsidR="00905E9E">
        <w:rPr>
          <w:sz w:val="28"/>
          <w:szCs w:val="28"/>
          <w:lang w:val="bg-BG"/>
        </w:rPr>
        <w:t xml:space="preserve"> </w:t>
      </w:r>
    </w:p>
    <w:p w:rsidR="00226ECD" w:rsidRPr="00905E9E" w:rsidRDefault="00905E9E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</w:t>
      </w:r>
      <w:r w:rsidR="00226ECD" w:rsidRPr="00905E9E">
        <w:rPr>
          <w:sz w:val="28"/>
          <w:szCs w:val="28"/>
          <w:lang w:val="bg-BG"/>
        </w:rPr>
        <w:t>ко имате навика да контролирате рутинната работа в отдела си,</w:t>
      </w:r>
      <w:r>
        <w:rPr>
          <w:sz w:val="28"/>
          <w:szCs w:val="28"/>
          <w:lang w:val="bg-BG"/>
        </w:rPr>
        <w:t xml:space="preserve"> </w:t>
      </w:r>
      <w:r w:rsidR="00226ECD" w:rsidRPr="00905E9E">
        <w:rPr>
          <w:sz w:val="28"/>
          <w:szCs w:val="28"/>
          <w:lang w:val="bg-BG"/>
        </w:rPr>
        <w:t>вие вече сте наясно с повтарящите се цикли в работното натоварване,</w:t>
      </w:r>
      <w:r>
        <w:rPr>
          <w:sz w:val="28"/>
          <w:szCs w:val="28"/>
          <w:lang w:val="bg-BG"/>
        </w:rPr>
        <w:t xml:space="preserve"> </w:t>
      </w:r>
      <w:r w:rsidR="00226ECD" w:rsidRPr="00905E9E">
        <w:rPr>
          <w:sz w:val="28"/>
          <w:szCs w:val="28"/>
          <w:lang w:val="bg-BG"/>
        </w:rPr>
        <w:t>с необходимостта да се съобразявате с наличните кадри,</w:t>
      </w:r>
      <w:r>
        <w:rPr>
          <w:sz w:val="28"/>
          <w:szCs w:val="28"/>
          <w:lang w:val="bg-BG"/>
        </w:rPr>
        <w:t xml:space="preserve"> </w:t>
      </w:r>
      <w:r w:rsidR="00226ECD" w:rsidRPr="00905E9E">
        <w:rPr>
          <w:sz w:val="28"/>
          <w:szCs w:val="28"/>
          <w:lang w:val="bg-BG"/>
        </w:rPr>
        <w:t>с ограниченията в бюджета – със същите неща ще се сблъскате при проектите.</w:t>
      </w:r>
    </w:p>
    <w:p w:rsidR="00226ECD" w:rsidRPr="00905E9E" w:rsidRDefault="00042D2B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Контекстът</w:t>
      </w:r>
      <w:r w:rsidR="00226ECD" w:rsidRPr="00905E9E">
        <w:rPr>
          <w:sz w:val="28"/>
          <w:szCs w:val="28"/>
          <w:lang w:val="bg-BG"/>
        </w:rPr>
        <w:t xml:space="preserve"> обаче е различен.</w:t>
      </w:r>
      <w:r w:rsidR="00905E9E">
        <w:rPr>
          <w:sz w:val="28"/>
          <w:szCs w:val="28"/>
          <w:lang w:val="bg-BG"/>
        </w:rPr>
        <w:t xml:space="preserve"> </w:t>
      </w:r>
      <w:r w:rsidR="00226ECD" w:rsidRPr="00905E9E">
        <w:rPr>
          <w:sz w:val="28"/>
          <w:szCs w:val="28"/>
          <w:lang w:val="bg-BG"/>
        </w:rPr>
        <w:t>Проблемите и решенията не са рутинни и за разлика от ограниченията в размаха на задачите на вашия отдел,</w:t>
      </w:r>
      <w:r w:rsidR="00905E9E">
        <w:rPr>
          <w:sz w:val="28"/>
          <w:szCs w:val="28"/>
          <w:lang w:val="bg-BG"/>
        </w:rPr>
        <w:t xml:space="preserve"> </w:t>
      </w:r>
      <w:r w:rsidR="00226ECD" w:rsidRPr="00905E9E">
        <w:rPr>
          <w:sz w:val="28"/>
          <w:szCs w:val="28"/>
          <w:lang w:val="bg-BG"/>
        </w:rPr>
        <w:t>проектът често пресича очертанията на отделите и линиите на властта.</w:t>
      </w:r>
      <w:r w:rsidR="00905E9E">
        <w:rPr>
          <w:sz w:val="28"/>
          <w:szCs w:val="28"/>
          <w:lang w:val="bg-BG"/>
        </w:rPr>
        <w:t xml:space="preserve"> </w:t>
      </w:r>
      <w:r w:rsidR="00226ECD" w:rsidRPr="00905E9E">
        <w:rPr>
          <w:sz w:val="28"/>
          <w:szCs w:val="28"/>
          <w:lang w:val="bg-BG"/>
        </w:rPr>
        <w:t>Проектът е едно изключение от ежедневната и ежемесечната рутина.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 xml:space="preserve">Задачата се превръща в интересно предизвикателство за вашите организационни умения – може да служи като отдушник за творческата ви енергия или като начин да демонстрирате възможностите си и да </w:t>
      </w:r>
      <w:r w:rsidR="00042D2B" w:rsidRPr="00905E9E">
        <w:rPr>
          <w:sz w:val="28"/>
          <w:szCs w:val="28"/>
          <w:lang w:val="bg-BG"/>
        </w:rPr>
        <w:t>усъвършенствате</w:t>
      </w:r>
      <w:r w:rsidRPr="00905E9E">
        <w:rPr>
          <w:sz w:val="28"/>
          <w:szCs w:val="28"/>
          <w:lang w:val="bg-BG"/>
        </w:rPr>
        <w:t xml:space="preserve"> лидерските си способности.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Налага ви се да работите с поглед към по-отдалечен краен срок в сравнение със седмичните или месечните цикли,</w:t>
      </w:r>
      <w:r w:rsid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 които най-вероятно сте ангажирани в отдела си.</w:t>
      </w:r>
    </w:p>
    <w:p w:rsidR="00226ECD" w:rsidRPr="00905E9E" w:rsidRDefault="00226ECD" w:rsidP="00905E9E">
      <w:pPr>
        <w:numPr>
          <w:ilvl w:val="0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Определенията на проекта.</w:t>
      </w:r>
    </w:p>
    <w:p w:rsidR="00226ECD" w:rsidRPr="00905E9E" w:rsidRDefault="00226ECD">
      <w:pPr>
        <w:numPr>
          <w:ilvl w:val="0"/>
          <w:numId w:val="3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Проектът е изключение.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Един проект включва проучване,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набиране,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подреждане и докладване на информация извън гамата на обичайните дейности,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докато рутинната задача се определя в рамките на функциите на отдела.</w:t>
      </w:r>
    </w:p>
    <w:p w:rsidR="00226ECD" w:rsidRPr="00905E9E" w:rsidRDefault="00226ECD">
      <w:pPr>
        <w:numPr>
          <w:ilvl w:val="0"/>
          <w:numId w:val="3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Дейностите по проекта са свързани.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Необходимо е координиране,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което се осъществява не само в отдела,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но се разпростира и към действията в другите отдели,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както и към външни ресурси.</w:t>
      </w:r>
    </w:p>
    <w:p w:rsidR="00226ECD" w:rsidRPr="00905E9E" w:rsidRDefault="00226ECD">
      <w:pPr>
        <w:numPr>
          <w:ilvl w:val="0"/>
          <w:numId w:val="3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Целите и сроковете на проекта са специфични.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Проектите имат единични отделни цели,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които или ще бъдат достигнати или ще бъдат пропуснати.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Освен това,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проектите имат ясна начална точка и дата на завършване.</w:t>
      </w:r>
    </w:p>
    <w:p w:rsidR="00226ECD" w:rsidRPr="00905E9E" w:rsidRDefault="00226ECD">
      <w:pPr>
        <w:numPr>
          <w:ilvl w:val="0"/>
          <w:numId w:val="3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Желаните резултати са определени.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Рутинните задачи не са насочени към даден резултат,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а към поддържането на процесите,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докато изследванията,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разработването на процедурите,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изграждането на системата или строителството на сгради по време на проекта създава осезаем,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желан резултат.</w:t>
      </w:r>
    </w:p>
    <w:p w:rsidR="00226ECD" w:rsidRPr="00905E9E" w:rsidRDefault="00226ECD" w:rsidP="00905E9E">
      <w:pPr>
        <w:numPr>
          <w:ilvl w:val="0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lastRenderedPageBreak/>
        <w:t>Определянето на целите.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Проектите са насочени към осъществяване на промяна във фирмата.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Първата стъпка е да се осъзнае потребността от промяна и възможната й насоченост.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Планираната промяна е свързана със стратегията на фирмата и организацията има готовност за нея.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Реактивната промяна е предизвикана от реакцията на фирмата,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защото нещата не търпят отлагане.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В този случай времето е силно съкратено,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възможно е също организацията да е притеснена при финансирането.</w:t>
      </w:r>
    </w:p>
    <w:p w:rsidR="00226ECD" w:rsidRPr="00433AEA" w:rsidRDefault="00226ECD">
      <w:pPr>
        <w:rPr>
          <w:sz w:val="16"/>
          <w:szCs w:val="16"/>
          <w:lang w:val="bg-BG"/>
        </w:rPr>
      </w:pPr>
    </w:p>
    <w:p w:rsidR="00433AEA" w:rsidRDefault="00433AEA">
      <w:pPr>
        <w:rPr>
          <w:sz w:val="28"/>
          <w:szCs w:val="28"/>
          <w:u w:val="single"/>
          <w:lang w:val="bg-BG"/>
        </w:rPr>
      </w:pPr>
    </w:p>
    <w:p w:rsidR="00226ECD" w:rsidRPr="00905E9E" w:rsidRDefault="00226ECD">
      <w:pPr>
        <w:rPr>
          <w:sz w:val="28"/>
          <w:szCs w:val="28"/>
          <w:u w:val="single"/>
          <w:lang w:val="bg-BG"/>
        </w:rPr>
      </w:pPr>
      <w:r w:rsidRPr="00905E9E">
        <w:rPr>
          <w:sz w:val="28"/>
          <w:szCs w:val="28"/>
          <w:u w:val="single"/>
          <w:lang w:val="bg-BG"/>
        </w:rPr>
        <w:t>Изисквания към целите на проекта:</w:t>
      </w:r>
    </w:p>
    <w:p w:rsidR="00226ECD" w:rsidRPr="00905E9E" w:rsidRDefault="00226ECD">
      <w:pPr>
        <w:numPr>
          <w:ilvl w:val="0"/>
          <w:numId w:val="4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Да са конкретни.</w:t>
      </w:r>
    </w:p>
    <w:p w:rsidR="00226ECD" w:rsidRPr="00905E9E" w:rsidRDefault="00226ECD">
      <w:pPr>
        <w:numPr>
          <w:ilvl w:val="0"/>
          <w:numId w:val="4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Да са измерими.</w:t>
      </w:r>
    </w:p>
    <w:p w:rsidR="00226ECD" w:rsidRPr="00905E9E" w:rsidRDefault="00226ECD">
      <w:pPr>
        <w:numPr>
          <w:ilvl w:val="0"/>
          <w:numId w:val="4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Да са достижими.</w:t>
      </w:r>
    </w:p>
    <w:p w:rsidR="00226ECD" w:rsidRPr="00905E9E" w:rsidRDefault="00226ECD">
      <w:pPr>
        <w:numPr>
          <w:ilvl w:val="0"/>
          <w:numId w:val="4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Да са реалистични.</w:t>
      </w:r>
    </w:p>
    <w:p w:rsidR="00226ECD" w:rsidRPr="00905E9E" w:rsidRDefault="00226ECD">
      <w:pPr>
        <w:numPr>
          <w:ilvl w:val="0"/>
          <w:numId w:val="5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Да са обозрими във времето.</w:t>
      </w:r>
    </w:p>
    <w:p w:rsidR="00226ECD" w:rsidRPr="00905E9E" w:rsidRDefault="00226ECD" w:rsidP="00905E9E">
      <w:pPr>
        <w:numPr>
          <w:ilvl w:val="0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Структура на задачите при проектното управление.</w:t>
      </w:r>
    </w:p>
    <w:p w:rsidR="00226ECD" w:rsidRPr="00905E9E" w:rsidRDefault="00226ECD">
      <w:pPr>
        <w:numPr>
          <w:ilvl w:val="0"/>
          <w:numId w:val="6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Подготовка – формулиране,</w:t>
      </w:r>
      <w:r w:rsidR="00433AEA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планиране;</w:t>
      </w:r>
    </w:p>
    <w:p w:rsidR="00226ECD" w:rsidRPr="00905E9E" w:rsidRDefault="00226ECD">
      <w:pPr>
        <w:numPr>
          <w:ilvl w:val="0"/>
          <w:numId w:val="6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Реализация – благоприятни условия,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организиране,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доставки,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координация;</w:t>
      </w:r>
    </w:p>
    <w:p w:rsidR="00226ECD" w:rsidRPr="00905E9E" w:rsidRDefault="00226ECD">
      <w:pPr>
        <w:numPr>
          <w:ilvl w:val="0"/>
          <w:numId w:val="6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Обучение –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подготовка на екипа,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инструкции,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документация;</w:t>
      </w:r>
    </w:p>
    <w:p w:rsidR="00226ECD" w:rsidRPr="00905E9E" w:rsidRDefault="00226ECD">
      <w:pPr>
        <w:numPr>
          <w:ilvl w:val="0"/>
          <w:numId w:val="6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Мотивация –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хората да желаят да се реализира проекта,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да се елиминира съпротивата.</w:t>
      </w:r>
    </w:p>
    <w:p w:rsidR="00226ECD" w:rsidRPr="00905E9E" w:rsidRDefault="00226ECD" w:rsidP="00905E9E">
      <w:pPr>
        <w:numPr>
          <w:ilvl w:val="0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Изпълним ли е проектът?</w:t>
      </w:r>
    </w:p>
    <w:p w:rsidR="00226ECD" w:rsidRPr="00905E9E" w:rsidRDefault="00226ECD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Техническа оценка – необходима е за всички производствени и строителни проекти и в някой управленски.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В производствените проекти за замяна на физическо и морално износено оборудване смисълът на техническия анализ е да се прецени съвместимостта на предлаганата на пазара техника с оборудването,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което няма да се подменя.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При техническата оценка цените на възможностите за закупуване на машини,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на транспортирането и монтажа се подготвят само за сведение.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Те ще се вземат под внимание по-късно,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при финансовия анализ.</w:t>
      </w:r>
    </w:p>
    <w:p w:rsidR="00226ECD" w:rsidRPr="00905E9E" w:rsidRDefault="00226ECD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Кадрова осигуреност.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Смисълът на тази оценка е да се отговори колко и какви специалисти ще бъдат необходими след завършването на проекта,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за редовната работа на предприятието след извършване на промяната.</w:t>
      </w:r>
    </w:p>
    <w:p w:rsidR="00226ECD" w:rsidRPr="00905E9E" w:rsidRDefault="00226ECD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Оценка за време.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Тази оценка се свързва с общото времетраене и с графика на изпълнението на проекта.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Разграничават се две направления – “технологично време” и “делово време”.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- Технологичното време показва колко време е необходимо за пълната реализация на замисъла.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 xml:space="preserve">Необходимо е да се направи оценка за времетраенето на всяка задача ориентировъчно в едри </w:t>
      </w:r>
      <w:r w:rsidR="00C5625D">
        <w:rPr>
          <w:sz w:val="28"/>
          <w:szCs w:val="28"/>
          <w:lang w:val="bg-BG"/>
        </w:rPr>
        <w:t>щ</w:t>
      </w:r>
      <w:r w:rsidRPr="00905E9E">
        <w:rPr>
          <w:sz w:val="28"/>
          <w:szCs w:val="28"/>
          <w:lang w:val="bg-BG"/>
        </w:rPr>
        <w:t>рихи.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Оценява се времетраенето на основните събития.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Необходимо е да се обхване проекта в неговата цялост без да изпадаме в подробности.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Тази оценка не е окончателна,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не е нещо,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което задължително трябва да се спазва.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Тя служи като ориентир.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Втората дейност е да се определи в каква последователност задачите ще следват една след друга във времето или могат да се изпълнят паралелно и независимо една от друга.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Най-напред трябва да се изпълнят задачите по избора на вариант за оборудването.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 xml:space="preserve">Желателно е обучението на техническия персонал да завърши преди </w:t>
      </w:r>
      <w:r w:rsidRPr="00905E9E">
        <w:rPr>
          <w:sz w:val="28"/>
          <w:szCs w:val="28"/>
          <w:lang w:val="bg-BG"/>
        </w:rPr>
        <w:lastRenderedPageBreak/>
        <w:t>началото на монтажа на новото оборудване и последният да се използва като своеобразно допълнително обучение.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- Деловото време ще има за цел да покаже дали от гледна точка на деловото обкръжение и активност изобщо е благоприятно да се приеме разглежданият проект.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Необходимо е да се отговори на въпроса: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Кога е най-подходящо /сезон;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период/ да се реализира проекта?</w:t>
      </w:r>
    </w:p>
    <w:p w:rsidR="00226ECD" w:rsidRPr="00905E9E" w:rsidRDefault="00226ECD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Оценка за възможната съпротива.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Съпротивата е възможна от поне две посоки: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от хората,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които ще работят след завършването на проекта,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 от хората,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които може би желаят,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но не са включени в самото осъществяване на проекта.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Много често съпротивата на някой от работещите в предприятието срещу проекта може да се основава на личното недоверие към инициатора на проекта.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Друга причина за съпротива е неинформираността на бъдещите изпълнители за предназначението на проекта,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за това какво се очаква от непосредствените изпълнители след приключването му и др.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По нагласата си някой хора се съпротивляват и приемат всяко нещо “на нож”.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Част от тях вследствие се отказват от това си поведение.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При равни други условия,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може да се очаква,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че по време на осъществяването на проекта е възможно екипът да се окаже в изолация или дори в конфронтация с останалите хора от фирмата.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Необходимо е предварително да се набере информация за отношението на хората към предлагания проект.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Инициативата за такава оценка трябва да дойде от ръководството на предприятието.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В други случай,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когато промяната засяга сравнително тесен кръг от работещите,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информацията за възможната съпротива може да се набере като се проведат серия от разговори,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съвещания и др.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На тези срещи трябва да участва и ръководството на предприятието,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за да демонстрира съпричастност.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Значимото,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във всеки случай,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е да се получи ориентация за готовността на хората да използват промените,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които ще настъпят в резултат от реализацията на проекта.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Съпротивата може да дойде от хората,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които биха желали да участват в проекта,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но не са включени.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Те се чувстват пренебрегнати,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че не им се доверяват.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Те са лишени от творческа изява,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считат,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че проектът е тръгнал в грешна посока и че те биха го реализирали по-добре,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ако им се даде тази възможност.</w:t>
      </w:r>
    </w:p>
    <w:p w:rsidR="00226ECD" w:rsidRPr="00905E9E" w:rsidRDefault="00226ECD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Оценка за потенциалното потребителско търсене. Прави се прогноза доколко създаденият продукт от реализацията на проекта ще се търси в бъдеще.</w:t>
      </w:r>
    </w:p>
    <w:p w:rsidR="00226ECD" w:rsidRPr="00905E9E" w:rsidRDefault="00226ECD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Финансова оценка.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Когато се купува едно средство,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се “жертва” част от покупателната сила на фирмата.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В по-късен период,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благодарение на това средство се печели и се придобива още по-голяма покупателна способност.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 xml:space="preserve">За оценка на икономическата целесъобразност на проекта се използва параметъра - </w:t>
      </w:r>
      <w:r w:rsidRPr="00905E9E">
        <w:rPr>
          <w:b/>
          <w:bCs/>
          <w:sz w:val="28"/>
          <w:szCs w:val="28"/>
          <w:lang w:val="bg-BG"/>
        </w:rPr>
        <w:t xml:space="preserve">Сегашната стойност на паричния поток </w:t>
      </w:r>
      <w:r w:rsidRPr="00905E9E">
        <w:rPr>
          <w:sz w:val="28"/>
          <w:szCs w:val="28"/>
          <w:lang w:val="bg-BG"/>
        </w:rPr>
        <w:t>/</w:t>
      </w:r>
      <w:r w:rsidRPr="00905E9E">
        <w:rPr>
          <w:b/>
          <w:bCs/>
          <w:sz w:val="28"/>
          <w:szCs w:val="28"/>
          <w:lang w:val="en-US"/>
        </w:rPr>
        <w:t>net</w:t>
      </w:r>
      <w:r w:rsidRPr="00905E9E">
        <w:rPr>
          <w:b/>
          <w:bCs/>
          <w:sz w:val="28"/>
          <w:szCs w:val="28"/>
          <w:lang w:val="bg-BG"/>
        </w:rPr>
        <w:t xml:space="preserve"> </w:t>
      </w:r>
      <w:r w:rsidRPr="00905E9E">
        <w:rPr>
          <w:b/>
          <w:bCs/>
          <w:sz w:val="28"/>
          <w:szCs w:val="28"/>
          <w:lang w:val="en-US"/>
        </w:rPr>
        <w:t>present</w:t>
      </w:r>
      <w:r w:rsidRPr="00905E9E">
        <w:rPr>
          <w:b/>
          <w:bCs/>
          <w:sz w:val="28"/>
          <w:szCs w:val="28"/>
          <w:lang w:val="bg-BG"/>
        </w:rPr>
        <w:t xml:space="preserve"> </w:t>
      </w:r>
      <w:r w:rsidRPr="00905E9E">
        <w:rPr>
          <w:b/>
          <w:bCs/>
          <w:sz w:val="28"/>
          <w:szCs w:val="28"/>
          <w:lang w:val="en-US"/>
        </w:rPr>
        <w:t>value</w:t>
      </w:r>
      <w:r w:rsidRPr="00905E9E">
        <w:rPr>
          <w:b/>
          <w:bCs/>
          <w:sz w:val="28"/>
          <w:szCs w:val="28"/>
          <w:lang w:val="bg-BG"/>
        </w:rPr>
        <w:t xml:space="preserve"> </w:t>
      </w:r>
      <w:r w:rsidRPr="00905E9E">
        <w:rPr>
          <w:b/>
          <w:bCs/>
          <w:sz w:val="28"/>
          <w:szCs w:val="28"/>
          <w:lang w:val="en-US"/>
        </w:rPr>
        <w:t>NPV</w:t>
      </w:r>
      <w:r w:rsidRPr="00905E9E">
        <w:rPr>
          <w:sz w:val="28"/>
          <w:szCs w:val="28"/>
          <w:lang w:val="bg-BG"/>
        </w:rPr>
        <w:t>/.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Една инвестиция може да бъде приета,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ако сегашната стойност на паричния поток,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който ще се създава в бъдеще,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ще надвишава разходите по нея,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 xml:space="preserve">тоест ако има положителна нетна сегашна стойност - </w:t>
      </w:r>
      <w:r w:rsidRPr="00905E9E">
        <w:rPr>
          <w:sz w:val="28"/>
          <w:szCs w:val="28"/>
          <w:lang w:val="en-US"/>
        </w:rPr>
        <w:t>NPV</w:t>
      </w:r>
      <w:r w:rsidRPr="00905E9E">
        <w:rPr>
          <w:sz w:val="28"/>
          <w:szCs w:val="28"/>
          <w:lang w:val="bg-BG"/>
        </w:rPr>
        <w:t>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</w:p>
    <w:p w:rsidR="00226ECD" w:rsidRPr="00905E9E" w:rsidRDefault="00226ECD">
      <w:pPr>
        <w:ind w:left="340"/>
        <w:rPr>
          <w:b/>
          <w:bCs/>
          <w:sz w:val="28"/>
          <w:szCs w:val="28"/>
          <w:lang w:val="bg-BG"/>
        </w:rPr>
      </w:pPr>
      <w:r w:rsidRPr="00905E9E">
        <w:rPr>
          <w:b/>
          <w:bCs/>
          <w:sz w:val="28"/>
          <w:szCs w:val="28"/>
          <w:lang w:val="en-US"/>
        </w:rPr>
        <w:t>NPV</w:t>
      </w:r>
      <w:r w:rsidRPr="00905E9E">
        <w:rPr>
          <w:b/>
          <w:bCs/>
          <w:sz w:val="28"/>
          <w:szCs w:val="28"/>
          <w:lang w:val="bg-BG"/>
        </w:rPr>
        <w:t xml:space="preserve"> = [</w:t>
      </w:r>
      <w:r w:rsidRPr="00905E9E">
        <w:rPr>
          <w:b/>
          <w:bCs/>
          <w:sz w:val="28"/>
          <w:szCs w:val="28"/>
          <w:lang w:val="en-US"/>
        </w:rPr>
        <w:t>CF</w:t>
      </w:r>
      <w:r w:rsidRPr="00905E9E">
        <w:rPr>
          <w:b/>
          <w:bCs/>
          <w:sz w:val="28"/>
          <w:szCs w:val="28"/>
          <w:lang w:val="bg-BG"/>
        </w:rPr>
        <w:t>1/(1+</w:t>
      </w:r>
      <w:r w:rsidRPr="00905E9E">
        <w:rPr>
          <w:b/>
          <w:bCs/>
          <w:sz w:val="28"/>
          <w:szCs w:val="28"/>
          <w:lang w:val="en-US"/>
        </w:rPr>
        <w:t>k</w:t>
      </w:r>
      <w:r w:rsidRPr="00905E9E">
        <w:rPr>
          <w:b/>
          <w:bCs/>
          <w:sz w:val="28"/>
          <w:szCs w:val="28"/>
          <w:lang w:val="bg-BG"/>
        </w:rPr>
        <w:t xml:space="preserve">) + </w:t>
      </w:r>
      <w:r w:rsidRPr="00905E9E">
        <w:rPr>
          <w:b/>
          <w:bCs/>
          <w:sz w:val="28"/>
          <w:szCs w:val="28"/>
          <w:lang w:val="en-US"/>
        </w:rPr>
        <w:t>CF</w:t>
      </w:r>
      <w:r w:rsidRPr="00905E9E">
        <w:rPr>
          <w:b/>
          <w:bCs/>
          <w:sz w:val="28"/>
          <w:szCs w:val="28"/>
          <w:lang w:val="bg-BG"/>
        </w:rPr>
        <w:t>2/(1+</w:t>
      </w:r>
      <w:r w:rsidRPr="00905E9E">
        <w:rPr>
          <w:b/>
          <w:bCs/>
          <w:sz w:val="28"/>
          <w:szCs w:val="28"/>
          <w:lang w:val="en-US"/>
        </w:rPr>
        <w:t>k</w:t>
      </w:r>
      <w:r w:rsidRPr="00905E9E">
        <w:rPr>
          <w:b/>
          <w:bCs/>
          <w:sz w:val="28"/>
          <w:szCs w:val="28"/>
          <w:lang w:val="bg-BG"/>
        </w:rPr>
        <w:t>)</w:t>
      </w:r>
      <w:r w:rsidRPr="00905E9E">
        <w:rPr>
          <w:b/>
          <w:bCs/>
          <w:sz w:val="28"/>
          <w:szCs w:val="28"/>
          <w:vertAlign w:val="superscript"/>
          <w:lang w:val="bg-BG"/>
        </w:rPr>
        <w:t>2</w:t>
      </w:r>
      <w:r w:rsidRPr="00905E9E">
        <w:rPr>
          <w:b/>
          <w:bCs/>
          <w:sz w:val="28"/>
          <w:szCs w:val="28"/>
          <w:lang w:val="bg-BG"/>
        </w:rPr>
        <w:t xml:space="preserve"> + </w:t>
      </w:r>
      <w:r w:rsidRPr="00905E9E">
        <w:rPr>
          <w:b/>
          <w:bCs/>
          <w:sz w:val="28"/>
          <w:szCs w:val="28"/>
          <w:lang w:val="en-US"/>
        </w:rPr>
        <w:t>CF</w:t>
      </w:r>
      <w:r w:rsidRPr="00905E9E">
        <w:rPr>
          <w:b/>
          <w:bCs/>
          <w:sz w:val="28"/>
          <w:szCs w:val="28"/>
          <w:lang w:val="bg-BG"/>
        </w:rPr>
        <w:t>3/(1+</w:t>
      </w:r>
      <w:r w:rsidRPr="00905E9E">
        <w:rPr>
          <w:b/>
          <w:bCs/>
          <w:sz w:val="28"/>
          <w:szCs w:val="28"/>
          <w:lang w:val="en-US"/>
        </w:rPr>
        <w:t>k</w:t>
      </w:r>
      <w:r w:rsidRPr="00905E9E">
        <w:rPr>
          <w:b/>
          <w:bCs/>
          <w:sz w:val="28"/>
          <w:szCs w:val="28"/>
          <w:lang w:val="bg-BG"/>
        </w:rPr>
        <w:t>)</w:t>
      </w:r>
      <w:r w:rsidRPr="00905E9E">
        <w:rPr>
          <w:b/>
          <w:bCs/>
          <w:sz w:val="28"/>
          <w:szCs w:val="28"/>
          <w:vertAlign w:val="superscript"/>
          <w:lang w:val="bg-BG"/>
        </w:rPr>
        <w:t>3</w:t>
      </w:r>
      <w:r w:rsidRPr="00905E9E">
        <w:rPr>
          <w:b/>
          <w:bCs/>
          <w:sz w:val="28"/>
          <w:szCs w:val="28"/>
          <w:lang w:val="bg-BG"/>
        </w:rPr>
        <w:t xml:space="preserve"> + ……. + </w:t>
      </w:r>
      <w:r w:rsidRPr="00905E9E">
        <w:rPr>
          <w:b/>
          <w:bCs/>
          <w:sz w:val="28"/>
          <w:szCs w:val="28"/>
          <w:lang w:val="en-US"/>
        </w:rPr>
        <w:t>CFn</w:t>
      </w:r>
      <w:r w:rsidRPr="00905E9E">
        <w:rPr>
          <w:b/>
          <w:bCs/>
          <w:sz w:val="28"/>
          <w:szCs w:val="28"/>
          <w:lang w:val="bg-BG"/>
        </w:rPr>
        <w:t>/(1+</w:t>
      </w:r>
      <w:r w:rsidRPr="00905E9E">
        <w:rPr>
          <w:b/>
          <w:bCs/>
          <w:sz w:val="28"/>
          <w:szCs w:val="28"/>
          <w:lang w:val="en-US"/>
        </w:rPr>
        <w:t>k</w:t>
      </w:r>
      <w:r w:rsidRPr="00905E9E">
        <w:rPr>
          <w:b/>
          <w:bCs/>
          <w:sz w:val="28"/>
          <w:szCs w:val="28"/>
          <w:lang w:val="bg-BG"/>
        </w:rPr>
        <w:t>)</w:t>
      </w:r>
      <w:r w:rsidRPr="00905E9E">
        <w:rPr>
          <w:b/>
          <w:bCs/>
          <w:sz w:val="28"/>
          <w:szCs w:val="28"/>
          <w:vertAlign w:val="superscript"/>
          <w:lang w:val="en-US"/>
        </w:rPr>
        <w:t>n</w:t>
      </w:r>
      <w:r w:rsidRPr="00905E9E">
        <w:rPr>
          <w:b/>
          <w:bCs/>
          <w:sz w:val="28"/>
          <w:szCs w:val="28"/>
          <w:lang w:val="en-US"/>
        </w:rPr>
        <w:t xml:space="preserve">] – I </w:t>
      </w:r>
      <w:r w:rsidRPr="00905E9E">
        <w:rPr>
          <w:b/>
          <w:bCs/>
          <w:sz w:val="28"/>
          <w:szCs w:val="28"/>
          <w:lang w:val="bg-BG"/>
        </w:rPr>
        <w:t>,където: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en-US"/>
        </w:rPr>
        <w:t>CF</w:t>
      </w:r>
      <w:r w:rsidRPr="00905E9E">
        <w:rPr>
          <w:sz w:val="28"/>
          <w:szCs w:val="28"/>
          <w:lang w:val="bg-BG"/>
        </w:rPr>
        <w:t xml:space="preserve">1 </w:t>
      </w:r>
      <w:r w:rsidRPr="00905E9E">
        <w:rPr>
          <w:sz w:val="28"/>
          <w:szCs w:val="28"/>
          <w:lang w:val="bg-BG"/>
        </w:rPr>
        <w:tab/>
      </w:r>
      <w:r w:rsidRPr="00905E9E">
        <w:rPr>
          <w:sz w:val="28"/>
          <w:szCs w:val="28"/>
          <w:lang w:val="en-US"/>
        </w:rPr>
        <w:t>e</w:t>
      </w:r>
      <w:r w:rsidRPr="00905E9E">
        <w:rPr>
          <w:sz w:val="28"/>
          <w:szCs w:val="28"/>
          <w:lang w:val="bg-BG"/>
        </w:rPr>
        <w:t xml:space="preserve"> паричният поток (</w:t>
      </w:r>
      <w:r w:rsidRPr="00905E9E">
        <w:rPr>
          <w:sz w:val="28"/>
          <w:szCs w:val="28"/>
          <w:lang w:val="en-US"/>
        </w:rPr>
        <w:t>Cash</w:t>
      </w:r>
      <w:r w:rsidRP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en-US"/>
        </w:rPr>
        <w:t>Flow</w:t>
      </w:r>
      <w:r w:rsidRPr="00905E9E">
        <w:rPr>
          <w:sz w:val="28"/>
          <w:szCs w:val="28"/>
          <w:lang w:val="bg-BG"/>
        </w:rPr>
        <w:t>) за първият период;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en-US"/>
        </w:rPr>
        <w:t>I</w:t>
      </w:r>
      <w:r w:rsidRPr="00905E9E">
        <w:rPr>
          <w:sz w:val="28"/>
          <w:szCs w:val="28"/>
          <w:lang w:val="bg-BG"/>
        </w:rPr>
        <w:tab/>
        <w:t xml:space="preserve"> </w:t>
      </w:r>
      <w:r w:rsidRPr="00905E9E">
        <w:rPr>
          <w:sz w:val="28"/>
          <w:szCs w:val="28"/>
          <w:lang w:val="bg-BG"/>
        </w:rPr>
        <w:tab/>
        <w:t>е цената на първоначалното плащане или разход;</w:t>
      </w:r>
    </w:p>
    <w:p w:rsidR="00226ECD" w:rsidRPr="00905E9E" w:rsidRDefault="00226ECD">
      <w:pPr>
        <w:ind w:left="340"/>
        <w:rPr>
          <w:sz w:val="28"/>
          <w:szCs w:val="28"/>
          <w:lang w:val="en-US"/>
        </w:rPr>
      </w:pPr>
      <w:r w:rsidRPr="00905E9E">
        <w:rPr>
          <w:sz w:val="28"/>
          <w:szCs w:val="28"/>
          <w:lang w:val="bg-BG"/>
        </w:rPr>
        <w:t xml:space="preserve">К </w:t>
      </w:r>
      <w:r w:rsidRPr="00905E9E">
        <w:rPr>
          <w:sz w:val="28"/>
          <w:szCs w:val="28"/>
          <w:lang w:val="bg-BG"/>
        </w:rPr>
        <w:tab/>
      </w:r>
      <w:r w:rsidRPr="00905E9E">
        <w:rPr>
          <w:sz w:val="28"/>
          <w:szCs w:val="28"/>
          <w:lang w:val="bg-BG"/>
        </w:rPr>
        <w:tab/>
        <w:t>е цената на капитала /лихвеният процент/.</w:t>
      </w:r>
    </w:p>
    <w:p w:rsidR="00226ECD" w:rsidRPr="00905E9E" w:rsidRDefault="00226ECD">
      <w:pPr>
        <w:pStyle w:val="9"/>
        <w:jc w:val="center"/>
        <w:rPr>
          <w:b/>
          <w:bCs/>
          <w:szCs w:val="28"/>
        </w:rPr>
      </w:pPr>
      <w:r w:rsidRPr="00905E9E">
        <w:rPr>
          <w:b/>
          <w:bCs/>
          <w:szCs w:val="28"/>
        </w:rPr>
        <w:lastRenderedPageBreak/>
        <w:t>Пример за изчисление на ефекта от подмяна на помпен агрегат</w:t>
      </w:r>
    </w:p>
    <w:p w:rsidR="00226ECD" w:rsidRPr="00905E9E" w:rsidRDefault="00226ECD">
      <w:pPr>
        <w:rPr>
          <w:sz w:val="28"/>
          <w:szCs w:val="28"/>
          <w:lang w:val="en-US"/>
        </w:rPr>
      </w:pPr>
      <w:r w:rsidRPr="00905E9E">
        <w:rPr>
          <w:sz w:val="28"/>
          <w:szCs w:val="28"/>
          <w:lang w:val="bg-BG"/>
        </w:rPr>
        <w:t xml:space="preserve">    ПА струва  3 500 лв. /</w:t>
      </w:r>
      <w:r w:rsidRPr="00905E9E">
        <w:rPr>
          <w:sz w:val="28"/>
          <w:szCs w:val="28"/>
          <w:lang w:val="en-US"/>
        </w:rPr>
        <w:t>I</w:t>
      </w:r>
      <w:r w:rsidRPr="00905E9E">
        <w:rPr>
          <w:sz w:val="28"/>
          <w:szCs w:val="28"/>
          <w:lang w:val="bg-BG"/>
        </w:rPr>
        <w:t>/; Годишния ефект от подмяната е  1 000 лв. /</w:t>
      </w:r>
      <w:r w:rsidRPr="00905E9E">
        <w:rPr>
          <w:sz w:val="28"/>
          <w:szCs w:val="28"/>
          <w:lang w:val="en-US"/>
        </w:rPr>
        <w:t>CF</w:t>
      </w:r>
      <w:r w:rsidRPr="00905E9E">
        <w:rPr>
          <w:sz w:val="28"/>
          <w:szCs w:val="28"/>
          <w:lang w:val="bg-BG"/>
        </w:rPr>
        <w:t>/;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en-US"/>
        </w:rPr>
        <w:t xml:space="preserve">    </w:t>
      </w:r>
      <w:r w:rsidRPr="00905E9E">
        <w:rPr>
          <w:sz w:val="28"/>
          <w:szCs w:val="28"/>
          <w:lang w:val="bg-BG"/>
        </w:rPr>
        <w:t xml:space="preserve">Експлоатационния срок е 5 години </w:t>
      </w:r>
      <w:r w:rsidRPr="00905E9E">
        <w:rPr>
          <w:sz w:val="28"/>
          <w:szCs w:val="28"/>
          <w:lang w:val="en-US"/>
        </w:rPr>
        <w:t>CF1…..5.</w:t>
      </w:r>
      <w:r w:rsidRPr="00905E9E">
        <w:rPr>
          <w:sz w:val="28"/>
          <w:szCs w:val="28"/>
          <w:lang w:val="bg-BG"/>
        </w:rPr>
        <w:t>;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Годишния лихвен процент е 10% /К/.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 xml:space="preserve">    Нетната сегашна стойност се изчислява по следния начин: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en-US"/>
        </w:rPr>
        <w:t>NPV</w:t>
      </w:r>
      <w:r w:rsidRPr="00905E9E">
        <w:rPr>
          <w:sz w:val="28"/>
          <w:szCs w:val="28"/>
          <w:lang w:val="bg-BG"/>
        </w:rPr>
        <w:t>=1000/(1+0.1)+1000/(1+0.1)</w:t>
      </w:r>
      <w:r w:rsidRPr="00905E9E">
        <w:rPr>
          <w:sz w:val="28"/>
          <w:szCs w:val="28"/>
          <w:vertAlign w:val="superscript"/>
          <w:lang w:val="bg-BG"/>
        </w:rPr>
        <w:t>2</w:t>
      </w:r>
      <w:r w:rsidRPr="00905E9E">
        <w:rPr>
          <w:sz w:val="28"/>
          <w:szCs w:val="28"/>
          <w:lang w:val="bg-BG"/>
        </w:rPr>
        <w:t>+1000/(1+0.1)</w:t>
      </w:r>
      <w:r w:rsidRPr="00905E9E">
        <w:rPr>
          <w:sz w:val="28"/>
          <w:szCs w:val="28"/>
          <w:vertAlign w:val="superscript"/>
          <w:lang w:val="bg-BG"/>
        </w:rPr>
        <w:t>3</w:t>
      </w:r>
      <w:r w:rsidRPr="00905E9E">
        <w:rPr>
          <w:sz w:val="28"/>
          <w:szCs w:val="28"/>
          <w:lang w:val="bg-BG"/>
        </w:rPr>
        <w:t>+1000/(1+0.1)</w:t>
      </w:r>
      <w:r w:rsidRPr="00905E9E">
        <w:rPr>
          <w:sz w:val="28"/>
          <w:szCs w:val="28"/>
          <w:vertAlign w:val="superscript"/>
          <w:lang w:val="bg-BG"/>
        </w:rPr>
        <w:t>4</w:t>
      </w:r>
      <w:r w:rsidRPr="00905E9E">
        <w:rPr>
          <w:sz w:val="28"/>
          <w:szCs w:val="28"/>
          <w:lang w:val="bg-BG"/>
        </w:rPr>
        <w:t>+1000/(1+0.1)</w:t>
      </w:r>
      <w:r w:rsidRPr="00905E9E">
        <w:rPr>
          <w:sz w:val="28"/>
          <w:szCs w:val="28"/>
          <w:vertAlign w:val="superscript"/>
          <w:lang w:val="bg-BG"/>
        </w:rPr>
        <w:t>5</w:t>
      </w:r>
      <w:r w:rsidRPr="00905E9E">
        <w:rPr>
          <w:sz w:val="28"/>
          <w:szCs w:val="28"/>
          <w:lang w:val="bg-BG"/>
        </w:rPr>
        <w:t>]–3500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 xml:space="preserve">     </w:t>
      </w:r>
      <w:r w:rsidRPr="00905E9E">
        <w:rPr>
          <w:sz w:val="28"/>
          <w:szCs w:val="28"/>
          <w:lang w:val="en-US"/>
        </w:rPr>
        <w:t>NPV</w:t>
      </w:r>
      <w:r w:rsidRPr="00905E9E">
        <w:rPr>
          <w:sz w:val="28"/>
          <w:szCs w:val="28"/>
          <w:lang w:val="bg-BG"/>
        </w:rPr>
        <w:t xml:space="preserve"> = 3 791 – 3 500 = 291 лв.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 xml:space="preserve">    Стойността е положителна,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следователно резултатът от подмяната е добър.</w:t>
      </w:r>
    </w:p>
    <w:p w:rsidR="00226ECD" w:rsidRPr="00905E9E" w:rsidRDefault="00226ECD">
      <w:pPr>
        <w:jc w:val="center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 xml:space="preserve">В </w:t>
      </w:r>
      <w:r w:rsidRPr="00905E9E">
        <w:rPr>
          <w:sz w:val="28"/>
          <w:szCs w:val="28"/>
          <w:lang w:val="en-US"/>
        </w:rPr>
        <w:t>Excel</w:t>
      </w:r>
      <w:r w:rsidRPr="00905E9E">
        <w:rPr>
          <w:sz w:val="28"/>
          <w:szCs w:val="28"/>
          <w:lang w:val="bg-BG"/>
        </w:rPr>
        <w:t xml:space="preserve"> може да се изчисли </w:t>
      </w:r>
      <w:r w:rsidRPr="00905E9E">
        <w:rPr>
          <w:sz w:val="28"/>
          <w:szCs w:val="28"/>
          <w:lang w:val="en-US"/>
        </w:rPr>
        <w:t>NPV</w:t>
      </w:r>
      <w:r w:rsidRPr="00905E9E">
        <w:rPr>
          <w:sz w:val="28"/>
          <w:szCs w:val="28"/>
          <w:lang w:val="bg-BG"/>
        </w:rPr>
        <w:t>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като се зададе следния формат:</w:t>
      </w:r>
    </w:p>
    <w:p w:rsidR="00226ECD" w:rsidRPr="00905E9E" w:rsidRDefault="00226ECD">
      <w:pPr>
        <w:jc w:val="center"/>
        <w:rPr>
          <w:sz w:val="28"/>
          <w:szCs w:val="28"/>
          <w:lang w:val="en-US"/>
        </w:rPr>
      </w:pPr>
      <w:r w:rsidRPr="00905E9E">
        <w:rPr>
          <w:sz w:val="28"/>
          <w:szCs w:val="28"/>
          <w:lang w:val="en-US"/>
        </w:rPr>
        <w:t>NPV</w:t>
      </w:r>
      <w:r w:rsidRPr="00905E9E">
        <w:rPr>
          <w:sz w:val="28"/>
          <w:szCs w:val="28"/>
          <w:lang w:val="bg-BG"/>
        </w:rPr>
        <w:t>(10%;-3500;1000;1000;1000;1000;1000)</w:t>
      </w:r>
    </w:p>
    <w:p w:rsidR="00226ECD" w:rsidRPr="00905E9E" w:rsidRDefault="00226ECD" w:rsidP="00905E9E">
      <w:pPr>
        <w:numPr>
          <w:ilvl w:val="0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Организация на проектната група.</w:t>
      </w:r>
    </w:p>
    <w:p w:rsidR="00226ECD" w:rsidRPr="00905E9E" w:rsidRDefault="00226ECD" w:rsidP="00226ECD">
      <w:pPr>
        <w:pStyle w:val="a6"/>
        <w:numPr>
          <w:ilvl w:val="0"/>
          <w:numId w:val="8"/>
        </w:numPr>
        <w:ind w:left="426"/>
        <w:rPr>
          <w:szCs w:val="28"/>
        </w:rPr>
      </w:pPr>
      <w:r w:rsidRPr="00905E9E">
        <w:rPr>
          <w:szCs w:val="28"/>
        </w:rPr>
        <w:t>Когато проектът премине успешно през всички проверки на изпълнимост,</w:t>
      </w:r>
      <w:r w:rsidR="00C5625D">
        <w:rPr>
          <w:szCs w:val="28"/>
        </w:rPr>
        <w:t xml:space="preserve"> </w:t>
      </w:r>
      <w:r w:rsidRPr="00905E9E">
        <w:rPr>
          <w:szCs w:val="28"/>
        </w:rPr>
        <w:t>следва неговото осъществяване.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Най-напред това изисква да се подберат хората,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които ще работят по него.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 xml:space="preserve">Първо трябва да се определи отговорника на проекта – </w:t>
      </w:r>
      <w:r w:rsidRPr="00905E9E">
        <w:rPr>
          <w:b/>
          <w:bCs/>
          <w:sz w:val="28"/>
          <w:szCs w:val="28"/>
          <w:lang w:val="bg-BG"/>
        </w:rPr>
        <w:t>проектен ръководител</w:t>
      </w:r>
      <w:r w:rsidRPr="00905E9E">
        <w:rPr>
          <w:sz w:val="28"/>
          <w:szCs w:val="28"/>
          <w:lang w:val="bg-BG"/>
        </w:rPr>
        <w:t>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Наименованието на длъжността му е различно – ръководител,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координатор,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лидер на проекта.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По-същественото е,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че този човек отговаря лично за осъществяването на замисъла в съответствие с определените цели.</w:t>
      </w:r>
    </w:p>
    <w:p w:rsidR="00226ECD" w:rsidRPr="00905E9E" w:rsidRDefault="00226ECD" w:rsidP="00513EF7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Когато ръководителят на проекта е от организацията,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извършваща промяната,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върху него ляга ангажимента за осъществяване на цялостния цикъл по управлението им – от планирането до контрола.</w:t>
      </w:r>
      <w:r w:rsidR="00C5625D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Той отговаря за достигане до целите на проекта;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за целесъобразното изразходване на паричните средства;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за спазването на сроковете;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за качеството на изпълнение;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за подбора на хората от екипа и за успешните контакти с всички външни организации.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Той е ръководител на специфична дейност,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свързана с промяна във фирмата.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Трябва да има нагласа за промяна.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Един консервативен човек,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свикнал да се придържа към установен ред,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не би бил на мястото си като ръководител на проект.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От него се очаква и изисква да е ориентиран към постигането на резултата от цялото,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а не към изпълнението на частични задачи от него.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Напрежението налага ръководителят на проекта да е овладян човек,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който е в състояние да взема решения в такава обстановка.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Той трябва да умее да води преговори,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да намери компромиси,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да умее да разрешава конфликти.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Трябва да изглажда конфликтите между различните специалисти в екипа.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От него се изисква да умее да състави плана и графика за работата по проекта,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да координира разнообразни дейности,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да сключва договори,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да координира изразходването на различните ресурси,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да делегира част от правата си,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ако работата е твърде обемиста,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да контролира изпълнението на работата,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да води документация по проекта.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Работата му ще интегрира технически,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икономически,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организационни,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информационни,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психологически и др. аспекти на проекта.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Дори и когато е намерен подходящ човек за ръководител на проекта,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той не би постигнал много,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ако няма подкрепата на висшето ръководство.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Част от съдействието и поддръжката на висшето ръководство на фирмата ще се изрази в облекчаване или дори цялостното му освобождаване от други ангажименти извън проекта.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Ръководството на фирмата трябва да му осигури достатъчно свобода на действие,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да му предостави права за вземане на самостоятелни решения.</w:t>
      </w:r>
    </w:p>
    <w:p w:rsidR="00226ECD" w:rsidRPr="00905E9E" w:rsidRDefault="00226ECD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Мястото на проектната група в организационната схема на фирмата.</w:t>
      </w:r>
    </w:p>
    <w:p w:rsidR="00226ECD" w:rsidRPr="00905E9E" w:rsidRDefault="00226ECD">
      <w:pPr>
        <w:ind w:left="36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Налага се временна промяна в установения ред.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Потребно е да се търси “помирение” между запазване на установения ред и промените в него,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 xml:space="preserve">между </w:t>
      </w:r>
      <w:r w:rsidRPr="00905E9E">
        <w:rPr>
          <w:sz w:val="28"/>
          <w:szCs w:val="28"/>
          <w:lang w:val="bg-BG"/>
        </w:rPr>
        <w:lastRenderedPageBreak/>
        <w:t>желанието да се съхрани устоялата до сега стабилност и неизбежното й приспособяване.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Има различни решения за организиране на групата от функционална /със слаба власт на ръководителя на проекта/ до чисто проектна,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където ръководителят на проекта има пълна власт.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Това зависи от мащаба на проекта и от традициите на фирмата.</w:t>
      </w:r>
    </w:p>
    <w:p w:rsidR="00226ECD" w:rsidRPr="00905E9E" w:rsidRDefault="00226ECD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Планиране на работата по проекта.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Планът за проекта съдържа документация за използването на различните видове ресурси – хората,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времето,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парите,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материалите и техниката.</w:t>
      </w:r>
      <w:r w:rsidR="00513EF7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Необходимо е привличането на членовете от екипа още в планирането.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Това ще ги стимулира да вложат професионалните си знания и умения за добро описание на задачите,</w:t>
      </w:r>
      <w:r w:rsidR="00FD098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което лежи в основата на по-нататъчната планова дейност.</w:t>
      </w:r>
      <w:r w:rsidR="00FD098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Раното им включване ги информира за онова,</w:t>
      </w:r>
      <w:r w:rsidR="00FD098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което им предстои,</w:t>
      </w:r>
      <w:r w:rsidR="00FD098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създава им готовност за собствените им ангажименти по-късно.</w:t>
      </w:r>
      <w:r w:rsidR="00FD098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Участието им в подготовката на плановата документация ще им даде възможност по-пълно и ясно да осъзнаят сложността и обхвата на проекта.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Нещо повече,</w:t>
      </w:r>
      <w:r w:rsidR="00FD098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ще им даде самочувствието,</w:t>
      </w:r>
      <w:r w:rsidR="00FD098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че ги ценят.</w:t>
      </w:r>
    </w:p>
    <w:p w:rsidR="00226ECD" w:rsidRPr="00905E9E" w:rsidRDefault="00226ECD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en-US"/>
        </w:rPr>
        <w:t>Microsoft</w:t>
      </w:r>
      <w:r w:rsidRP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en-US"/>
        </w:rPr>
        <w:t>Project</w:t>
      </w:r>
      <w:r w:rsidRPr="00905E9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en-US"/>
        </w:rPr>
        <w:t>Manager</w:t>
      </w:r>
      <w:r w:rsidRPr="00905E9E">
        <w:rPr>
          <w:sz w:val="28"/>
          <w:szCs w:val="28"/>
          <w:lang w:val="bg-BG"/>
        </w:rPr>
        <w:t xml:space="preserve"> е програмен продукт,</w:t>
      </w:r>
      <w:r w:rsidR="00FD098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който помага във всички фази на управ</w:t>
      </w:r>
      <w:r w:rsidR="009A6A33">
        <w:rPr>
          <w:sz w:val="28"/>
          <w:szCs w:val="28"/>
          <w:lang w:val="bg-BG"/>
        </w:rPr>
        <w:t>л</w:t>
      </w:r>
      <w:r w:rsidRPr="00905E9E">
        <w:rPr>
          <w:sz w:val="28"/>
          <w:szCs w:val="28"/>
          <w:lang w:val="bg-BG"/>
        </w:rPr>
        <w:t>ение на проектите.</w:t>
      </w:r>
      <w:r w:rsidR="00FD098E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Той улеснява работата на ръководителя на проекта.</w:t>
      </w:r>
    </w:p>
    <w:p w:rsidR="00226ECD" w:rsidRPr="00905E9E" w:rsidRDefault="00226ECD">
      <w:pPr>
        <w:numPr>
          <w:ilvl w:val="0"/>
          <w:numId w:val="7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Контролът върху проекта отговаря на следните въпроси: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- дали ще може да се изпълни целта на проекта;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- дали проекта ще се вмести в стойността;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- дали ще бъде спазен срокът по предаването му;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- дали ще бъде спазено желаното качество;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- дали кадрите ще работят пълноценно;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- дали останалите ресурси ще се използват по предназначението им,</w:t>
      </w:r>
      <w:r w:rsidR="00042D2B">
        <w:rPr>
          <w:sz w:val="28"/>
          <w:szCs w:val="28"/>
          <w:lang w:val="bg-BG"/>
        </w:rPr>
        <w:t xml:space="preserve"> </w:t>
      </w:r>
      <w:bookmarkStart w:id="0" w:name="_GoBack"/>
      <w:bookmarkEnd w:id="0"/>
      <w:r w:rsidRPr="00905E9E">
        <w:rPr>
          <w:sz w:val="28"/>
          <w:szCs w:val="28"/>
          <w:lang w:val="bg-BG"/>
        </w:rPr>
        <w:t>дали са намерени подходящите качествени материали и техника.</w:t>
      </w:r>
    </w:p>
    <w:p w:rsidR="00226ECD" w:rsidRPr="00905E9E" w:rsidRDefault="00226ECD">
      <w:pPr>
        <w:ind w:left="340"/>
        <w:rPr>
          <w:sz w:val="28"/>
          <w:szCs w:val="28"/>
          <w:lang w:val="bg-BG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0"/>
        <w:gridCol w:w="2127"/>
        <w:gridCol w:w="2126"/>
        <w:gridCol w:w="2268"/>
      </w:tblGrid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6521" w:type="dxa"/>
            <w:gridSpan w:val="3"/>
          </w:tcPr>
          <w:p w:rsidR="00226ECD" w:rsidRPr="00905E9E" w:rsidRDefault="00226ECD">
            <w:pPr>
              <w:ind w:left="-2044" w:firstLine="2044"/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Фази на проекта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2127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Обосновка</w:t>
            </w:r>
          </w:p>
        </w:tc>
        <w:tc>
          <w:tcPr>
            <w:tcW w:w="2126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Изпълнение</w:t>
            </w:r>
          </w:p>
        </w:tc>
        <w:tc>
          <w:tcPr>
            <w:tcW w:w="2268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Завършване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Срокове</w:t>
            </w:r>
          </w:p>
        </w:tc>
        <w:tc>
          <w:tcPr>
            <w:tcW w:w="2127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126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268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Участници</w:t>
            </w:r>
          </w:p>
        </w:tc>
        <w:tc>
          <w:tcPr>
            <w:tcW w:w="2127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126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268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Резултати</w:t>
            </w:r>
          </w:p>
        </w:tc>
        <w:tc>
          <w:tcPr>
            <w:tcW w:w="2127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126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268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Стойност</w:t>
            </w:r>
          </w:p>
        </w:tc>
        <w:tc>
          <w:tcPr>
            <w:tcW w:w="2127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126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268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Материали</w:t>
            </w:r>
          </w:p>
        </w:tc>
        <w:tc>
          <w:tcPr>
            <w:tcW w:w="2127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126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268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Техника</w:t>
            </w:r>
          </w:p>
        </w:tc>
        <w:tc>
          <w:tcPr>
            <w:tcW w:w="2127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126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268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Външни изпълнители</w:t>
            </w:r>
          </w:p>
        </w:tc>
        <w:tc>
          <w:tcPr>
            <w:tcW w:w="2127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126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2268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Х</w:t>
            </w:r>
          </w:p>
        </w:tc>
      </w:tr>
    </w:tbl>
    <w:p w:rsidR="00226ECD" w:rsidRPr="009A6A33" w:rsidRDefault="00226ECD">
      <w:pPr>
        <w:ind w:left="340"/>
        <w:jc w:val="center"/>
        <w:rPr>
          <w:sz w:val="16"/>
          <w:szCs w:val="16"/>
          <w:lang w:val="bg-BG"/>
        </w:rPr>
      </w:pPr>
    </w:p>
    <w:p w:rsidR="00226ECD" w:rsidRPr="00905E9E" w:rsidRDefault="00226ECD">
      <w:pPr>
        <w:ind w:left="340"/>
        <w:jc w:val="center"/>
        <w:rPr>
          <w:sz w:val="28"/>
          <w:szCs w:val="28"/>
          <w:u w:val="single"/>
          <w:lang w:val="bg-BG"/>
        </w:rPr>
      </w:pPr>
      <w:r w:rsidRPr="00905E9E">
        <w:rPr>
          <w:sz w:val="28"/>
          <w:szCs w:val="28"/>
          <w:u w:val="single"/>
          <w:lang w:val="bg-BG"/>
        </w:rPr>
        <w:t>Елементи,</w:t>
      </w:r>
      <w:r w:rsidR="009A6A33">
        <w:rPr>
          <w:sz w:val="28"/>
          <w:szCs w:val="28"/>
          <w:u w:val="single"/>
          <w:lang w:val="bg-BG"/>
        </w:rPr>
        <w:t xml:space="preserve"> </w:t>
      </w:r>
      <w:r w:rsidRPr="00905E9E">
        <w:rPr>
          <w:sz w:val="28"/>
          <w:szCs w:val="28"/>
          <w:u w:val="single"/>
          <w:lang w:val="bg-BG"/>
        </w:rPr>
        <w:t>които подлежат на контролиране</w:t>
      </w:r>
    </w:p>
    <w:p w:rsidR="00226ECD" w:rsidRPr="00905E9E" w:rsidRDefault="00226ECD" w:rsidP="00905E9E">
      <w:pPr>
        <w:numPr>
          <w:ilvl w:val="0"/>
          <w:numId w:val="10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Психологическата среда на проекта.</w:t>
      </w:r>
    </w:p>
    <w:p w:rsidR="00226ECD" w:rsidRPr="00905E9E" w:rsidRDefault="00226ECD">
      <w:pPr>
        <w:numPr>
          <w:ilvl w:val="0"/>
          <w:numId w:val="9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Първата среща на участниците.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 xml:space="preserve">   В тази среща е добре да участва представител на висшето ръководство,</w:t>
      </w:r>
      <w:r w:rsidR="009A6A33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който да   запознае участниците с подготовката на проекта и да изрази подкрепата си.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Ако хората не се съберат заедно,</w:t>
      </w:r>
      <w:r w:rsidR="009A6A33">
        <w:rPr>
          <w:sz w:val="28"/>
          <w:szCs w:val="28"/>
          <w:lang w:val="bg-BG"/>
        </w:rPr>
        <w:t xml:space="preserve"> </w:t>
      </w:r>
      <w:r w:rsidRPr="00905E9E">
        <w:rPr>
          <w:sz w:val="28"/>
          <w:szCs w:val="28"/>
          <w:lang w:val="bg-BG"/>
        </w:rPr>
        <w:t>те няма да знаят със сигурност кой въобще участва в проекта и кой каква работа ще трябва да свърши.</w:t>
      </w:r>
    </w:p>
    <w:p w:rsidR="00226ECD" w:rsidRPr="00905E9E" w:rsidRDefault="00226ECD">
      <w:p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Провеждането на срещата ще им създаде чувство за участие в нещо ново.</w:t>
      </w:r>
    </w:p>
    <w:p w:rsidR="00226ECD" w:rsidRPr="00905E9E" w:rsidRDefault="00226ECD">
      <w:pPr>
        <w:numPr>
          <w:ilvl w:val="0"/>
          <w:numId w:val="9"/>
        </w:numPr>
        <w:rPr>
          <w:sz w:val="28"/>
          <w:szCs w:val="28"/>
          <w:lang w:val="bg-BG"/>
        </w:rPr>
      </w:pPr>
      <w:r w:rsidRPr="00905E9E">
        <w:rPr>
          <w:sz w:val="28"/>
          <w:szCs w:val="28"/>
          <w:lang w:val="bg-BG"/>
        </w:rPr>
        <w:t>Обкръжението може да помага или да пречи на работата:</w:t>
      </w:r>
    </w:p>
    <w:p w:rsidR="00226ECD" w:rsidRPr="00905E9E" w:rsidRDefault="00226ECD">
      <w:pPr>
        <w:ind w:left="700"/>
        <w:rPr>
          <w:sz w:val="28"/>
          <w:szCs w:val="28"/>
          <w:lang w:val="bg-BG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1"/>
        <w:gridCol w:w="4994"/>
      </w:tblGrid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5295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lastRenderedPageBreak/>
              <w:t>Движещи сили</w:t>
            </w:r>
          </w:p>
        </w:tc>
        <w:tc>
          <w:tcPr>
            <w:tcW w:w="5296" w:type="dxa"/>
          </w:tcPr>
          <w:p w:rsidR="00226ECD" w:rsidRPr="00905E9E" w:rsidRDefault="00226ECD">
            <w:pPr>
              <w:jc w:val="center"/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Бариери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5295" w:type="dxa"/>
          </w:tcPr>
          <w:p w:rsidR="00226ECD" w:rsidRPr="00905E9E" w:rsidRDefault="00042D2B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Интересна</w:t>
            </w:r>
            <w:r w:rsidR="00226ECD" w:rsidRPr="00905E9E">
              <w:rPr>
                <w:sz w:val="28"/>
                <w:szCs w:val="28"/>
                <w:lang w:val="bg-BG"/>
              </w:rPr>
              <w:t xml:space="preserve"> работа</w:t>
            </w:r>
          </w:p>
        </w:tc>
        <w:tc>
          <w:tcPr>
            <w:tcW w:w="5296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Неясни цели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5295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Признание за достижени</w:t>
            </w:r>
            <w:r w:rsidR="009A6A33">
              <w:rPr>
                <w:sz w:val="28"/>
                <w:szCs w:val="28"/>
                <w:lang w:val="bg-BG"/>
              </w:rPr>
              <w:t>я</w:t>
            </w:r>
            <w:r w:rsidRPr="00905E9E">
              <w:rPr>
                <w:sz w:val="28"/>
                <w:szCs w:val="28"/>
                <w:lang w:val="bg-BG"/>
              </w:rPr>
              <w:t>та</w:t>
            </w:r>
          </w:p>
        </w:tc>
        <w:tc>
          <w:tcPr>
            <w:tcW w:w="5296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Недостатъчни ресурси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5295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Опитен ръководител на проекта</w:t>
            </w:r>
          </w:p>
        </w:tc>
        <w:tc>
          <w:tcPr>
            <w:tcW w:w="5296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Борби или конфликти за власт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5295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Добро ръководство и лидерство</w:t>
            </w:r>
          </w:p>
        </w:tc>
        <w:tc>
          <w:tcPr>
            <w:tcW w:w="5296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Неангажирано висше ръководство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5295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Квалифицирани участници в групата</w:t>
            </w:r>
          </w:p>
        </w:tc>
        <w:tc>
          <w:tcPr>
            <w:tcW w:w="5296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Несигурност за работата</w:t>
            </w:r>
          </w:p>
        </w:tc>
      </w:tr>
      <w:tr w:rsidR="00226ECD" w:rsidRPr="00905E9E">
        <w:tblPrEx>
          <w:tblCellMar>
            <w:top w:w="0" w:type="dxa"/>
            <w:bottom w:w="0" w:type="dxa"/>
          </w:tblCellMar>
        </w:tblPrEx>
        <w:tc>
          <w:tcPr>
            <w:tcW w:w="5295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Професионално израстване</w:t>
            </w:r>
          </w:p>
        </w:tc>
        <w:tc>
          <w:tcPr>
            <w:tcW w:w="5296" w:type="dxa"/>
          </w:tcPr>
          <w:p w:rsidR="00226ECD" w:rsidRPr="00905E9E" w:rsidRDefault="00226ECD">
            <w:pPr>
              <w:rPr>
                <w:sz w:val="28"/>
                <w:szCs w:val="28"/>
                <w:lang w:val="bg-BG"/>
              </w:rPr>
            </w:pPr>
            <w:r w:rsidRPr="00905E9E">
              <w:rPr>
                <w:sz w:val="28"/>
                <w:szCs w:val="28"/>
                <w:lang w:val="bg-BG"/>
              </w:rPr>
              <w:t>Промени в целите и приоритетите</w:t>
            </w:r>
          </w:p>
        </w:tc>
      </w:tr>
    </w:tbl>
    <w:p w:rsidR="00226ECD" w:rsidRPr="00905E9E" w:rsidRDefault="00226ECD" w:rsidP="009A6A33">
      <w:pPr>
        <w:rPr>
          <w:sz w:val="28"/>
          <w:szCs w:val="28"/>
          <w:lang w:val="bg-BG"/>
        </w:rPr>
      </w:pPr>
    </w:p>
    <w:sectPr w:rsidR="00226ECD" w:rsidRPr="00905E9E">
      <w:headerReference w:type="default" r:id="rId8"/>
      <w:pgSz w:w="11906" w:h="16838"/>
      <w:pgMar w:top="340" w:right="284" w:bottom="851" w:left="1247" w:header="1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83" w:rsidRDefault="009E5D83">
      <w:r>
        <w:separator/>
      </w:r>
    </w:p>
  </w:endnote>
  <w:endnote w:type="continuationSeparator" w:id="0">
    <w:p w:rsidR="009E5D83" w:rsidRDefault="009E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"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83" w:rsidRDefault="009E5D83">
      <w:r>
        <w:separator/>
      </w:r>
    </w:p>
  </w:footnote>
  <w:footnote w:type="continuationSeparator" w:id="0">
    <w:p w:rsidR="009E5D83" w:rsidRDefault="009E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ECD" w:rsidRDefault="00226ECD">
    <w:pPr>
      <w:pStyle w:val="a4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PC13PROJECT</w:t>
    </w:r>
    <w:r>
      <w:rPr>
        <w:snapToGrid w:val="0"/>
      </w:rPr>
      <w:fldChar w:fldCharType="end"/>
    </w:r>
    <w:r>
      <w:tab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042D2B">
      <w:rPr>
        <w:rStyle w:val="a9"/>
        <w:noProof/>
      </w:rPr>
      <w:t>7</w:t>
    </w:r>
    <w:r>
      <w:rPr>
        <w:rStyle w:val="a9"/>
      </w:rPr>
      <w:fldChar w:fldCharType="end"/>
    </w:r>
    <w:r>
      <w:tab/>
    </w:r>
    <w:r>
      <w:fldChar w:fldCharType="begin"/>
    </w:r>
    <w:r>
      <w:rPr>
        <w:lang w:val="en-US"/>
      </w:rPr>
      <w:instrText xml:space="preserve"> DATE \@ "dd.M.yyyy 'г.'" </w:instrText>
    </w:r>
    <w:r>
      <w:fldChar w:fldCharType="separate"/>
    </w:r>
    <w:r w:rsidR="00195D1E">
      <w:rPr>
        <w:noProof/>
        <w:lang w:val="en-US"/>
      </w:rPr>
      <w:t>14.4.2026 г.</w:t>
    </w:r>
    <w: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009"/>
    <w:multiLevelType w:val="hybridMultilevel"/>
    <w:tmpl w:val="1BECA65A"/>
    <w:lvl w:ilvl="0" w:tplc="922ABAD2">
      <w:start w:val="1"/>
      <w:numFmt w:val="bullet"/>
      <w:lvlText w:val=""/>
      <w:lvlJc w:val="left"/>
      <w:pPr>
        <w:tabs>
          <w:tab w:val="num" w:pos="1400"/>
        </w:tabs>
        <w:ind w:left="70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D6EFF"/>
    <w:multiLevelType w:val="hybridMultilevel"/>
    <w:tmpl w:val="F9C83260"/>
    <w:lvl w:ilvl="0" w:tplc="3836BBBC">
      <w:start w:val="1"/>
      <w:numFmt w:val="bullet"/>
      <w:lvlText w:val=""/>
      <w:lvlJc w:val="left"/>
      <w:pPr>
        <w:tabs>
          <w:tab w:val="num" w:pos="1040"/>
        </w:tabs>
        <w:ind w:left="340" w:firstLine="34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6E5F"/>
    <w:multiLevelType w:val="hybridMultilevel"/>
    <w:tmpl w:val="F0EC56AA"/>
    <w:lvl w:ilvl="0" w:tplc="922ABAD2">
      <w:start w:val="1"/>
      <w:numFmt w:val="bullet"/>
      <w:lvlText w:val=""/>
      <w:lvlJc w:val="left"/>
      <w:pPr>
        <w:tabs>
          <w:tab w:val="num" w:pos="1040"/>
        </w:tabs>
        <w:ind w:left="34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32024"/>
    <w:multiLevelType w:val="hybridMultilevel"/>
    <w:tmpl w:val="51EA0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6BBBC">
      <w:start w:val="1"/>
      <w:numFmt w:val="bullet"/>
      <w:lvlText w:val=""/>
      <w:lvlJc w:val="left"/>
      <w:pPr>
        <w:tabs>
          <w:tab w:val="num" w:pos="1040"/>
        </w:tabs>
        <w:ind w:left="340" w:firstLine="34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AAAB4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709CA"/>
    <w:multiLevelType w:val="hybridMultilevel"/>
    <w:tmpl w:val="8CAE7862"/>
    <w:lvl w:ilvl="0" w:tplc="922ABAD2">
      <w:start w:val="1"/>
      <w:numFmt w:val="bullet"/>
      <w:lvlText w:val=""/>
      <w:lvlJc w:val="left"/>
      <w:pPr>
        <w:tabs>
          <w:tab w:val="num" w:pos="1400"/>
        </w:tabs>
        <w:ind w:left="70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BE3AF7"/>
    <w:multiLevelType w:val="hybridMultilevel"/>
    <w:tmpl w:val="4C5CC4E8"/>
    <w:lvl w:ilvl="0" w:tplc="833E4780">
      <w:start w:val="1"/>
      <w:numFmt w:val="bullet"/>
      <w:lvlText w:val=""/>
      <w:lvlJc w:val="left"/>
      <w:pPr>
        <w:tabs>
          <w:tab w:val="num" w:pos="1040"/>
        </w:tabs>
        <w:ind w:left="34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E269A"/>
    <w:multiLevelType w:val="hybridMultilevel"/>
    <w:tmpl w:val="4C5CC4E8"/>
    <w:lvl w:ilvl="0" w:tplc="3836BBBC">
      <w:start w:val="1"/>
      <w:numFmt w:val="bullet"/>
      <w:lvlText w:val=""/>
      <w:lvlJc w:val="left"/>
      <w:pPr>
        <w:tabs>
          <w:tab w:val="num" w:pos="1040"/>
        </w:tabs>
        <w:ind w:left="34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3116B"/>
    <w:multiLevelType w:val="hybridMultilevel"/>
    <w:tmpl w:val="F572CA46"/>
    <w:lvl w:ilvl="0" w:tplc="3836BBBC">
      <w:start w:val="1"/>
      <w:numFmt w:val="bullet"/>
      <w:lvlText w:val=""/>
      <w:lvlJc w:val="left"/>
      <w:pPr>
        <w:tabs>
          <w:tab w:val="num" w:pos="1400"/>
        </w:tabs>
        <w:ind w:left="700" w:firstLine="34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107C3D"/>
    <w:multiLevelType w:val="hybridMultilevel"/>
    <w:tmpl w:val="15AE24E2"/>
    <w:lvl w:ilvl="0" w:tplc="922ABAD2">
      <w:start w:val="1"/>
      <w:numFmt w:val="bullet"/>
      <w:lvlText w:val=""/>
      <w:lvlJc w:val="left"/>
      <w:pPr>
        <w:tabs>
          <w:tab w:val="num" w:pos="1040"/>
        </w:tabs>
        <w:ind w:left="340" w:firstLine="34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8C82AAC"/>
    <w:multiLevelType w:val="hybridMultilevel"/>
    <w:tmpl w:val="51EA0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6BBBC">
      <w:start w:val="1"/>
      <w:numFmt w:val="bullet"/>
      <w:lvlText w:val=""/>
      <w:lvlJc w:val="left"/>
      <w:pPr>
        <w:tabs>
          <w:tab w:val="num" w:pos="1040"/>
        </w:tabs>
        <w:ind w:left="340" w:firstLine="34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AAAB4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CD"/>
    <w:rsid w:val="00042D2B"/>
    <w:rsid w:val="000B2874"/>
    <w:rsid w:val="00195D1E"/>
    <w:rsid w:val="00226ECD"/>
    <w:rsid w:val="003F7BB5"/>
    <w:rsid w:val="00433AEA"/>
    <w:rsid w:val="00513EF7"/>
    <w:rsid w:val="005F243D"/>
    <w:rsid w:val="0065332C"/>
    <w:rsid w:val="00905E9E"/>
    <w:rsid w:val="009A6A33"/>
    <w:rsid w:val="009E5D83"/>
    <w:rsid w:val="00C5625D"/>
    <w:rsid w:val="00DB07A2"/>
    <w:rsid w:val="00F00B1C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97C8248"/>
  <w15:chartTrackingRefBased/>
  <w15:docId w15:val="{4621CC15-B977-4CE1-A991-41103612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 w:eastAsia="en-US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426" w:right="-99" w:firstLine="426"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u w:val="single"/>
      <w:lang w:val="bg-BG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426"/>
      <w:outlineLvl w:val="3"/>
    </w:pPr>
    <w:rPr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ind w:left="426"/>
      <w:outlineLvl w:val="4"/>
    </w:pPr>
    <w:rPr>
      <w:sz w:val="28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sz w:val="28"/>
      <w:lang w:val="bg-BG"/>
    </w:rPr>
  </w:style>
  <w:style w:type="paragraph" w:styleId="7">
    <w:name w:val="heading 7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6"/>
      <w:jc w:val="center"/>
      <w:outlineLvl w:val="6"/>
    </w:pPr>
    <w:rPr>
      <w:sz w:val="28"/>
      <w:lang w:val="bg-BG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32"/>
      <w:u w:val="single"/>
      <w:lang w:val="bg-BG"/>
    </w:rPr>
  </w:style>
  <w:style w:type="paragraph" w:styleId="9">
    <w:name w:val="heading 9"/>
    <w:basedOn w:val="a"/>
    <w:next w:val="a"/>
    <w:qFormat/>
    <w:pPr>
      <w:keepNext/>
      <w:ind w:left="340"/>
      <w:outlineLvl w:val="8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ms" w:hAnsi="Tm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left="360"/>
    </w:pPr>
    <w:rPr>
      <w:sz w:val="28"/>
      <w:lang w:val="bg-BG"/>
    </w:rPr>
  </w:style>
  <w:style w:type="paragraph" w:styleId="20">
    <w:name w:val="Body Text Indent 2"/>
    <w:basedOn w:val="a"/>
    <w:pPr>
      <w:ind w:left="426"/>
    </w:pPr>
    <w:rPr>
      <w:sz w:val="28"/>
      <w:lang w:val="bg-BG"/>
    </w:rPr>
  </w:style>
  <w:style w:type="paragraph" w:styleId="a7">
    <w:name w:val="Body Text"/>
    <w:basedOn w:val="a"/>
    <w:pPr>
      <w:outlineLvl w:val="0"/>
    </w:pPr>
    <w:rPr>
      <w:sz w:val="28"/>
      <w:lang w:val="bg-BG"/>
    </w:rPr>
  </w:style>
  <w:style w:type="paragraph" w:styleId="a8">
    <w:name w:val="Title"/>
    <w:basedOn w:val="a"/>
    <w:qFormat/>
    <w:pPr>
      <w:ind w:left="426"/>
      <w:jc w:val="center"/>
    </w:pPr>
    <w:rPr>
      <w:sz w:val="28"/>
      <w:u w:val="single"/>
      <w:lang w:val="bg-BG"/>
    </w:r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2989</Words>
  <Characters>17039</Characters>
  <Application>Microsoft Office Word</Application>
  <DocSecurity>0</DocSecurity>
  <Lines>141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Императивите на качеството в 21-то столетие  ЦКПМ София,2000 г</vt:lpstr>
      <vt:lpstr>Императивите на качеството в 21-то столетие  ЦКПМ София,2000 г</vt:lpstr>
    </vt:vector>
  </TitlesOfParts>
  <Company> </Company>
  <LinksUpToDate>false</LinksUpToDate>
  <CharactersWithSpaces>19989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Императивите на качеството в 21-то столетие  ЦКПМ София,2000 г</dc:title>
  <dc:subject/>
  <dc:creator>USER</dc:creator>
  <cp:keywords/>
  <cp:lastModifiedBy>Rumen Yordanov</cp:lastModifiedBy>
  <cp:revision>3</cp:revision>
  <cp:lastPrinted>2000-09-02T20:14:00Z</cp:lastPrinted>
  <dcterms:created xsi:type="dcterms:W3CDTF">2026-04-14T09:47:00Z</dcterms:created>
  <dcterms:modified xsi:type="dcterms:W3CDTF">2026-04-14T09:48:00Z</dcterms:modified>
</cp:coreProperties>
</file>