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C4B" w:rsidRDefault="00757C4B">
      <w:pPr>
        <w:pStyle w:val="3"/>
      </w:pPr>
      <w:r>
        <w:t>Управление на налягането</w:t>
      </w:r>
    </w:p>
    <w:p w:rsidR="00757C4B" w:rsidRDefault="00757C4B">
      <w:pPr>
        <w:rPr>
          <w:lang w:val="bg-BG"/>
        </w:rPr>
      </w:pPr>
    </w:p>
    <w:p w:rsidR="00757C4B" w:rsidRDefault="00757C4B">
      <w:pPr>
        <w:jc w:val="center"/>
        <w:rPr>
          <w:u w:val="single"/>
          <w:lang w:val="bg-BG"/>
        </w:rPr>
      </w:pPr>
      <w:r>
        <w:rPr>
          <w:u w:val="single"/>
          <w:lang w:val="bg-BG"/>
        </w:rPr>
        <w:t>е20855а     Доклад от Австралия 2002 г. – Зоран Филипович Нова Зенландия</w:t>
      </w:r>
    </w:p>
    <w:p w:rsidR="00757C4B" w:rsidRPr="00F82C63" w:rsidRDefault="00757C4B">
      <w:pPr>
        <w:jc w:val="center"/>
        <w:rPr>
          <w:sz w:val="16"/>
          <w:szCs w:val="16"/>
          <w:lang w:val="bg-BG"/>
        </w:rPr>
      </w:pPr>
    </w:p>
    <w:p w:rsidR="00F82C63" w:rsidRDefault="00347639" w:rsidP="00F82C63">
      <w:pPr>
        <w:rPr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3876040" cy="2626995"/>
            <wp:effectExtent l="0" t="0" r="0" b="0"/>
            <wp:docPr id="1" name="Картина 1" descr="IMPLEMENTATION OF PRESSURE MANAGEMENT IN MUNICIPAL WATER SUPPLY SYSTEMS |  Semantic Sch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LEMENTATION OF PRESSURE MANAGEMENT IN MUNICIPAL WATER SUPPLY SYSTEMS |  Semantic Schol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040" cy="262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C4B" w:rsidRDefault="00757C4B">
      <w:pPr>
        <w:rPr>
          <w:lang w:val="bg-BG"/>
        </w:rPr>
      </w:pPr>
      <w:r>
        <w:rPr>
          <w:lang w:val="bg-BG"/>
        </w:rPr>
        <w:t>Програмата за стандартизиране на налягането има големи предимства,</w:t>
      </w:r>
      <w:r w:rsidR="0092153D">
        <w:rPr>
          <w:lang w:val="bg-BG"/>
        </w:rPr>
        <w:t xml:space="preserve"> </w:t>
      </w:r>
      <w:r>
        <w:rPr>
          <w:lang w:val="bg-BG"/>
        </w:rPr>
        <w:t>които често се подценяват:</w:t>
      </w:r>
    </w:p>
    <w:p w:rsidR="00757C4B" w:rsidRDefault="00757C4B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По-малка консумация на вода.</w:t>
      </w:r>
    </w:p>
    <w:p w:rsidR="00757C4B" w:rsidRDefault="00757C4B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Намаление на течовете.</w:t>
      </w:r>
    </w:p>
    <w:p w:rsidR="00757C4B" w:rsidRDefault="00757C4B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Увеличен живот на тръбите.</w:t>
      </w:r>
    </w:p>
    <w:p w:rsidR="00757C4B" w:rsidRDefault="00757C4B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Снижени разходи за поддръжка и аварии.</w:t>
      </w:r>
    </w:p>
    <w:p w:rsidR="00757C4B" w:rsidRDefault="00757C4B">
      <w:pPr>
        <w:numPr>
          <w:ilvl w:val="0"/>
          <w:numId w:val="4"/>
        </w:numPr>
        <w:rPr>
          <w:lang w:val="bg-BG"/>
        </w:rPr>
      </w:pPr>
      <w:r>
        <w:rPr>
          <w:lang w:val="bg-BG"/>
        </w:rPr>
        <w:t>По-добро ниво на услугата поради по-малък брой спирания на водата.</w:t>
      </w:r>
    </w:p>
    <w:p w:rsidR="00757C4B" w:rsidRDefault="00757C4B">
      <w:pPr>
        <w:rPr>
          <w:lang w:val="bg-BG"/>
        </w:rPr>
      </w:pPr>
      <w:r>
        <w:rPr>
          <w:lang w:val="bg-BG"/>
        </w:rPr>
        <w:t>Снижение на налягането от 7.1 ат</w:t>
      </w:r>
      <w:r w:rsidR="0092153D">
        <w:rPr>
          <w:lang w:val="bg-BG"/>
        </w:rPr>
        <w:t>м</w:t>
      </w:r>
      <w:r>
        <w:rPr>
          <w:lang w:val="bg-BG"/>
        </w:rPr>
        <w:t xml:space="preserve"> на 5.4 ат</w:t>
      </w:r>
      <w:r w:rsidR="0092153D">
        <w:rPr>
          <w:lang w:val="bg-BG"/>
        </w:rPr>
        <w:t>м</w:t>
      </w:r>
      <w:r>
        <w:rPr>
          <w:lang w:val="bg-BG"/>
        </w:rPr>
        <w:t xml:space="preserve"> води до 10 % икономия на вода.</w:t>
      </w:r>
    </w:p>
    <w:p w:rsidR="00757C4B" w:rsidRDefault="00757C4B">
      <w:pPr>
        <w:rPr>
          <w:lang w:val="bg-BG"/>
        </w:rPr>
      </w:pPr>
      <w:r>
        <w:rPr>
          <w:lang w:val="bg-BG"/>
        </w:rPr>
        <w:t>Стандартът е 2 ат</w:t>
      </w:r>
      <w:r w:rsidR="0092153D">
        <w:rPr>
          <w:lang w:val="bg-BG"/>
        </w:rPr>
        <w:t>м</w:t>
      </w:r>
      <w:r>
        <w:rPr>
          <w:lang w:val="bg-BG"/>
        </w:rPr>
        <w:t xml:space="preserve"> и 25 л/мин при клиента.</w:t>
      </w:r>
    </w:p>
    <w:p w:rsidR="00757C4B" w:rsidRDefault="00757C4B">
      <w:pPr>
        <w:rPr>
          <w:lang w:val="bg-BG"/>
        </w:rPr>
      </w:pPr>
      <w:r>
        <w:rPr>
          <w:lang w:val="bg-BG"/>
        </w:rPr>
        <w:t>За управление на налягането се използват редуцир вентили.</w:t>
      </w:r>
      <w:r w:rsidR="0092153D">
        <w:rPr>
          <w:lang w:val="bg-BG"/>
        </w:rPr>
        <w:t xml:space="preserve"> </w:t>
      </w:r>
      <w:r>
        <w:rPr>
          <w:lang w:val="bg-BG"/>
        </w:rPr>
        <w:t>В бъдеще ще се монтират интелигентни устройства,</w:t>
      </w:r>
      <w:r w:rsidR="0092153D">
        <w:rPr>
          <w:lang w:val="bg-BG"/>
        </w:rPr>
        <w:t xml:space="preserve"> </w:t>
      </w:r>
      <w:r>
        <w:rPr>
          <w:lang w:val="bg-BG"/>
        </w:rPr>
        <w:t>които могат да променят режима си на работа във времето и да компенсират неравномерността в консумацията през върховите часове и през нощта.</w:t>
      </w:r>
    </w:p>
    <w:p w:rsidR="00757C4B" w:rsidRDefault="00757C4B">
      <w:pPr>
        <w:rPr>
          <w:lang w:val="bg-BG"/>
        </w:rPr>
      </w:pPr>
      <w:r>
        <w:rPr>
          <w:lang w:val="bg-BG"/>
        </w:rPr>
        <w:t>За нуждите на проектирането се използва ГИС и хидравлични модели,</w:t>
      </w:r>
      <w:r w:rsidR="0092153D">
        <w:rPr>
          <w:lang w:val="bg-BG"/>
        </w:rPr>
        <w:t xml:space="preserve"> </w:t>
      </w:r>
      <w:r>
        <w:rPr>
          <w:lang w:val="bg-BG"/>
        </w:rPr>
        <w:t>а за измерване на налягането преди и след монтажа на редуцир вентилите -  логери.</w:t>
      </w:r>
    </w:p>
    <w:p w:rsidR="00757C4B" w:rsidRDefault="00757C4B">
      <w:pPr>
        <w:rPr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9"/>
        <w:gridCol w:w="2116"/>
        <w:gridCol w:w="2090"/>
        <w:gridCol w:w="2095"/>
        <w:gridCol w:w="2099"/>
      </w:tblGrid>
      <w:tr w:rsidR="00757C4B">
        <w:tblPrEx>
          <w:tblCellMar>
            <w:top w:w="0" w:type="dxa"/>
            <w:bottom w:w="0" w:type="dxa"/>
          </w:tblCellMar>
        </w:tblPrEx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Зона</w:t>
            </w:r>
          </w:p>
        </w:tc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Първоначално налягане,</w:t>
            </w:r>
            <w:r w:rsidR="003F1015">
              <w:rPr>
                <w:lang w:val="bg-BG"/>
              </w:rPr>
              <w:t xml:space="preserve"> </w:t>
            </w:r>
            <w:r>
              <w:rPr>
                <w:lang w:val="bg-BG"/>
              </w:rPr>
              <w:t>м</w:t>
            </w:r>
          </w:p>
        </w:tc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Намалено налягане,</w:t>
            </w:r>
            <w:r w:rsidR="003F1015">
              <w:rPr>
                <w:lang w:val="bg-BG"/>
              </w:rPr>
              <w:t xml:space="preserve"> </w:t>
            </w:r>
            <w:r>
              <w:rPr>
                <w:lang w:val="bg-BG"/>
              </w:rPr>
              <w:t>м</w:t>
            </w:r>
          </w:p>
        </w:tc>
        <w:tc>
          <w:tcPr>
            <w:tcW w:w="2141" w:type="dxa"/>
          </w:tcPr>
          <w:p w:rsidR="00757C4B" w:rsidRDefault="00757C4B" w:rsidP="003F101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Снижение, м</w:t>
            </w:r>
          </w:p>
        </w:tc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брой отклонения</w:t>
            </w:r>
          </w:p>
        </w:tc>
      </w:tr>
      <w:tr w:rsidR="00757C4B">
        <w:tblPrEx>
          <w:tblCellMar>
            <w:top w:w="0" w:type="dxa"/>
            <w:bottom w:w="0" w:type="dxa"/>
          </w:tblCellMar>
        </w:tblPrEx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Център</w:t>
            </w:r>
          </w:p>
        </w:tc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115</w:t>
            </w:r>
          </w:p>
        </w:tc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75</w:t>
            </w:r>
          </w:p>
        </w:tc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40</w:t>
            </w:r>
          </w:p>
        </w:tc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4900</w:t>
            </w:r>
          </w:p>
        </w:tc>
      </w:tr>
      <w:tr w:rsidR="00757C4B">
        <w:tblPrEx>
          <w:tblCellMar>
            <w:top w:w="0" w:type="dxa"/>
            <w:bottom w:w="0" w:type="dxa"/>
          </w:tblCellMar>
        </w:tblPrEx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Здравец</w:t>
            </w:r>
          </w:p>
        </w:tc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100</w:t>
            </w:r>
          </w:p>
        </w:tc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65</w:t>
            </w:r>
          </w:p>
        </w:tc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35</w:t>
            </w:r>
          </w:p>
        </w:tc>
        <w:tc>
          <w:tcPr>
            <w:tcW w:w="2141" w:type="dxa"/>
          </w:tcPr>
          <w:p w:rsidR="00757C4B" w:rsidRDefault="00757C4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3100</w:t>
            </w:r>
          </w:p>
        </w:tc>
      </w:tr>
    </w:tbl>
    <w:p w:rsidR="00757C4B" w:rsidRDefault="00757C4B">
      <w:pPr>
        <w:rPr>
          <w:lang w:val="bg-BG"/>
        </w:rPr>
      </w:pPr>
    </w:p>
    <w:p w:rsidR="00757C4B" w:rsidRDefault="00757C4B">
      <w:pPr>
        <w:rPr>
          <w:lang w:val="bg-BG"/>
        </w:rPr>
      </w:pPr>
      <w:r>
        <w:rPr>
          <w:lang w:val="bg-BG"/>
        </w:rPr>
        <w:t>Пред всяка зона се оразмеряват и монтират редуцир вентили и водомери.</w:t>
      </w:r>
    </w:p>
    <w:p w:rsidR="00757C4B" w:rsidRDefault="00757C4B">
      <w:pPr>
        <w:rPr>
          <w:lang w:val="bg-BG"/>
        </w:rPr>
      </w:pPr>
      <w:r>
        <w:rPr>
          <w:lang w:val="bg-BG"/>
        </w:rPr>
        <w:t>При въвеждането се използват 2 стъпки:</w:t>
      </w:r>
    </w:p>
    <w:p w:rsidR="00757C4B" w:rsidRDefault="00757C4B">
      <w:pPr>
        <w:numPr>
          <w:ilvl w:val="0"/>
          <w:numId w:val="5"/>
        </w:numPr>
        <w:rPr>
          <w:lang w:val="bg-BG"/>
        </w:rPr>
      </w:pPr>
      <w:r>
        <w:rPr>
          <w:lang w:val="bg-BG"/>
        </w:rPr>
        <w:t xml:space="preserve">Снижение на налягането </w:t>
      </w:r>
      <w:r w:rsidR="003F1015">
        <w:rPr>
          <w:lang w:val="bg-BG"/>
        </w:rPr>
        <w:t>наполовина</w:t>
      </w:r>
      <w:r>
        <w:rPr>
          <w:lang w:val="bg-BG"/>
        </w:rPr>
        <w:t xml:space="preserve"> – от 115 м на 95 м. </w:t>
      </w:r>
    </w:p>
    <w:p w:rsidR="00757C4B" w:rsidRDefault="00757C4B">
      <w:pPr>
        <w:numPr>
          <w:ilvl w:val="0"/>
          <w:numId w:val="5"/>
        </w:numPr>
        <w:rPr>
          <w:lang w:val="bg-BG"/>
        </w:rPr>
      </w:pPr>
      <w:r>
        <w:rPr>
          <w:lang w:val="bg-BG"/>
        </w:rPr>
        <w:t>Ако няма оплакване – снижение от 95 м до желаното 75 м.</w:t>
      </w:r>
    </w:p>
    <w:p w:rsidR="00757C4B" w:rsidRDefault="003F1015">
      <w:pPr>
        <w:rPr>
          <w:lang w:val="bg-BG"/>
        </w:rPr>
      </w:pPr>
      <w:r>
        <w:rPr>
          <w:lang w:val="bg-BG"/>
        </w:rPr>
        <w:t>Клиентите, които</w:t>
      </w:r>
      <w:r w:rsidR="00757C4B">
        <w:rPr>
          <w:lang w:val="bg-BG"/>
        </w:rPr>
        <w:t xml:space="preserve"> се оплакват се посещават от водопроводчици и се проверяват вътрешни притворени СК и запушени филтри на водомерите.</w:t>
      </w:r>
    </w:p>
    <w:p w:rsidR="00757C4B" w:rsidRDefault="00757C4B">
      <w:pPr>
        <w:rPr>
          <w:lang w:val="bg-BG"/>
        </w:rPr>
      </w:pPr>
      <w:r>
        <w:rPr>
          <w:lang w:val="bg-BG"/>
        </w:rPr>
        <w:t>Ако отклоненията нямат проводимост – ВиК за своя сметка ги подменя.</w:t>
      </w:r>
    </w:p>
    <w:p w:rsidR="00757C4B" w:rsidRDefault="00757C4B">
      <w:pPr>
        <w:rPr>
          <w:lang w:val="bg-BG"/>
        </w:rPr>
      </w:pPr>
      <w:r>
        <w:rPr>
          <w:lang w:val="bg-BG"/>
        </w:rPr>
        <w:t>При лоша работа на редуцир вентила се получават флукту</w:t>
      </w:r>
      <w:bookmarkStart w:id="0" w:name="_GoBack"/>
      <w:bookmarkEnd w:id="0"/>
      <w:r>
        <w:rPr>
          <w:lang w:val="bg-BG"/>
        </w:rPr>
        <w:t>ации в налягането или спад на налягането по време на върха.</w:t>
      </w:r>
      <w:r w:rsidR="0092153D">
        <w:rPr>
          <w:lang w:val="bg-BG"/>
        </w:rPr>
        <w:t xml:space="preserve"> </w:t>
      </w:r>
      <w:r>
        <w:rPr>
          <w:lang w:val="bg-BG"/>
        </w:rPr>
        <w:t>Понякога затворени СК създават проблеми в отделни квартали.</w:t>
      </w:r>
    </w:p>
    <w:p w:rsidR="00757C4B" w:rsidRDefault="00757C4B">
      <w:pPr>
        <w:rPr>
          <w:lang w:val="bg-BG"/>
        </w:rPr>
      </w:pPr>
      <w:r>
        <w:rPr>
          <w:lang w:val="bg-BG"/>
        </w:rPr>
        <w:t>Много е важна връзката с обществеността – оповестява се какво се цели и се гарантира,</w:t>
      </w:r>
      <w:r w:rsidR="0092153D">
        <w:rPr>
          <w:lang w:val="bg-BG"/>
        </w:rPr>
        <w:t xml:space="preserve"> </w:t>
      </w:r>
      <w:r>
        <w:rPr>
          <w:lang w:val="bg-BG"/>
        </w:rPr>
        <w:t>че при проблеми ВиК бързо ще реагира и ще ги отстрани.</w:t>
      </w:r>
    </w:p>
    <w:p w:rsidR="00757C4B" w:rsidRDefault="00757C4B">
      <w:pPr>
        <w:rPr>
          <w:lang w:val="bg-BG"/>
        </w:rPr>
      </w:pPr>
    </w:p>
    <w:p w:rsidR="00757C4B" w:rsidRDefault="00757C4B">
      <w:pPr>
        <w:rPr>
          <w:sz w:val="28"/>
          <w:lang w:val="bg-BG"/>
        </w:rPr>
      </w:pPr>
      <w:r>
        <w:rPr>
          <w:sz w:val="28"/>
          <w:lang w:val="bg-BG"/>
        </w:rPr>
        <w:t>Пример за реализирана програма в Нова Зенландия:</w:t>
      </w:r>
    </w:p>
    <w:p w:rsidR="00757C4B" w:rsidRDefault="00757C4B">
      <w:pPr>
        <w:rPr>
          <w:lang w:val="bg-BG"/>
        </w:rPr>
      </w:pPr>
      <w:r>
        <w:rPr>
          <w:lang w:val="bg-BG"/>
        </w:rPr>
        <w:t xml:space="preserve">За 3 години са инвестирани 850 000 </w:t>
      </w:r>
      <w:r>
        <w:t>$</w:t>
      </w:r>
      <w:r>
        <w:rPr>
          <w:lang w:val="bg-BG"/>
        </w:rPr>
        <w:t xml:space="preserve"> за зониране и монтаж на редуцир вентили.</w:t>
      </w:r>
    </w:p>
    <w:p w:rsidR="00757C4B" w:rsidRDefault="00757C4B">
      <w:pPr>
        <w:rPr>
          <w:lang w:val="bg-BG"/>
        </w:rPr>
      </w:pPr>
      <w:r>
        <w:rPr>
          <w:lang w:val="bg-BG"/>
        </w:rPr>
        <w:t>Резултатите са: Снижение консумацията на вода 10 %;</w:t>
      </w:r>
      <w:r w:rsidR="0092153D">
        <w:rPr>
          <w:lang w:val="bg-BG"/>
        </w:rPr>
        <w:t xml:space="preserve"> </w:t>
      </w:r>
      <w:r>
        <w:rPr>
          <w:lang w:val="bg-BG"/>
        </w:rPr>
        <w:t>Снижение на загубите на вода 5  %;</w:t>
      </w:r>
    </w:p>
    <w:p w:rsidR="00757C4B" w:rsidRDefault="00757C4B">
      <w:pPr>
        <w:rPr>
          <w:lang w:val="bg-BG"/>
        </w:rPr>
      </w:pPr>
      <w:r>
        <w:rPr>
          <w:lang w:val="bg-BG"/>
        </w:rPr>
        <w:t>Снижен брой аварии от 65 на 48 бр/месец;</w:t>
      </w:r>
      <w:r w:rsidR="0092153D">
        <w:rPr>
          <w:lang w:val="bg-BG"/>
        </w:rPr>
        <w:t xml:space="preserve"> </w:t>
      </w:r>
      <w:r>
        <w:rPr>
          <w:lang w:val="bg-BG"/>
        </w:rPr>
        <w:t>Зонирането помага за снижение на времето за откриване на течове;</w:t>
      </w:r>
      <w:r w:rsidR="0092153D">
        <w:rPr>
          <w:lang w:val="bg-BG"/>
        </w:rPr>
        <w:t xml:space="preserve"> </w:t>
      </w:r>
      <w:r>
        <w:rPr>
          <w:lang w:val="bg-BG"/>
        </w:rPr>
        <w:t>По-голям живот на тръбите /10-20/ години.</w:t>
      </w:r>
    </w:p>
    <w:p w:rsidR="00757C4B" w:rsidRDefault="00757C4B">
      <w:pPr>
        <w:rPr>
          <w:lang w:val="bg-BG"/>
        </w:rPr>
      </w:pPr>
      <w:r>
        <w:rPr>
          <w:lang w:val="bg-BG"/>
        </w:rPr>
        <w:t>Срок за възвращаемост на инвестициите 3.3 години.</w:t>
      </w:r>
    </w:p>
    <w:p w:rsidR="00F82C63" w:rsidRDefault="00F82C63">
      <w:pPr>
        <w:rPr>
          <w:lang w:val="bg-BG"/>
        </w:rPr>
      </w:pPr>
    </w:p>
    <w:p w:rsidR="00F82C63" w:rsidRDefault="00F82C63">
      <w:pPr>
        <w:rPr>
          <w:lang w:val="bg-BG"/>
        </w:rPr>
      </w:pPr>
    </w:p>
    <w:p w:rsidR="00757C4B" w:rsidRDefault="00757C4B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Изводи:</w:t>
      </w:r>
    </w:p>
    <w:p w:rsidR="00757C4B" w:rsidRDefault="00757C4B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 xml:space="preserve">Необходимо е да се разработи дългосрочна програмата за </w:t>
      </w:r>
      <w:r>
        <w:rPr>
          <w:i/>
          <w:iCs/>
          <w:u w:val="single"/>
          <w:lang w:val="bg-BG"/>
        </w:rPr>
        <w:t>стандартизиране на налягането</w:t>
      </w:r>
      <w:r>
        <w:rPr>
          <w:lang w:val="bg-BG"/>
        </w:rPr>
        <w:t>,</w:t>
      </w:r>
      <w:r w:rsidR="0092153D">
        <w:rPr>
          <w:lang w:val="bg-BG"/>
        </w:rPr>
        <w:t xml:space="preserve"> </w:t>
      </w:r>
      <w:r>
        <w:rPr>
          <w:lang w:val="bg-BG"/>
        </w:rPr>
        <w:t>като се даде приоритет на най-перспективните зони – с голямо свръх налягане,</w:t>
      </w:r>
      <w:r w:rsidR="0092153D">
        <w:rPr>
          <w:lang w:val="bg-BG"/>
        </w:rPr>
        <w:t xml:space="preserve"> </w:t>
      </w:r>
      <w:r>
        <w:rPr>
          <w:lang w:val="bg-BG"/>
        </w:rPr>
        <w:t>обхващащо голям брой консуматори.</w:t>
      </w:r>
    </w:p>
    <w:p w:rsidR="00757C4B" w:rsidRDefault="00757C4B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>Добре е монтажът на редуцир вентили да се съчетае със зониране и монтаж на водомери /разходомери/,</w:t>
      </w:r>
      <w:r w:rsidR="0092153D">
        <w:rPr>
          <w:lang w:val="bg-BG"/>
        </w:rPr>
        <w:t xml:space="preserve"> </w:t>
      </w:r>
      <w:r>
        <w:rPr>
          <w:lang w:val="bg-BG"/>
        </w:rPr>
        <w:t>както и точки за измерване на налягането.</w:t>
      </w:r>
    </w:p>
    <w:p w:rsidR="00757C4B" w:rsidRDefault="00757C4B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>Редуцир вентилите трябва да са интелигентни – да поддържат необходимото налягане независимо от промените в консумацията.</w:t>
      </w:r>
    </w:p>
    <w:p w:rsidR="00757C4B" w:rsidRDefault="00757C4B">
      <w:pPr>
        <w:numPr>
          <w:ilvl w:val="0"/>
          <w:numId w:val="7"/>
        </w:numPr>
        <w:rPr>
          <w:lang w:val="bg-BG"/>
        </w:rPr>
      </w:pPr>
      <w:r>
        <w:rPr>
          <w:lang w:val="bg-BG"/>
        </w:rPr>
        <w:t>При внедряването трябва внимателно да се подхожда към оплакванията на клиентите,</w:t>
      </w:r>
      <w:r w:rsidR="0092153D">
        <w:rPr>
          <w:lang w:val="bg-BG"/>
        </w:rPr>
        <w:t xml:space="preserve"> </w:t>
      </w:r>
      <w:r>
        <w:rPr>
          <w:lang w:val="bg-BG"/>
        </w:rPr>
        <w:t>за да не се формират отрицателни настроения към проекта.</w:t>
      </w:r>
    </w:p>
    <w:p w:rsidR="00757C4B" w:rsidRDefault="00757C4B">
      <w:pPr>
        <w:rPr>
          <w:sz w:val="28"/>
          <w:lang w:val="bg-BG"/>
        </w:rPr>
      </w:pPr>
    </w:p>
    <w:p w:rsidR="00F82C63" w:rsidRDefault="00347639">
      <w:pPr>
        <w:rPr>
          <w:sz w:val="28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5329555" cy="2981960"/>
            <wp:effectExtent l="0" t="0" r="0" b="0"/>
            <wp:docPr id="2" name="Картина 2" descr="Pressure reducing valves boost water supply - AVK 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sure reducing valves boost water supply - AVK Internatio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555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C63">
      <w:headerReference w:type="default" r:id="rId9"/>
      <w:pgSz w:w="11907" w:h="16840" w:code="9"/>
      <w:pgMar w:top="227" w:right="284" w:bottom="397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BEC" w:rsidRDefault="00D16BEC">
      <w:r>
        <w:separator/>
      </w:r>
    </w:p>
  </w:endnote>
  <w:endnote w:type="continuationSeparator" w:id="0">
    <w:p w:rsidR="00D16BEC" w:rsidRDefault="00D1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BEC" w:rsidRDefault="00D16BEC">
      <w:r>
        <w:separator/>
      </w:r>
    </w:p>
  </w:footnote>
  <w:footnote w:type="continuationSeparator" w:id="0">
    <w:p w:rsidR="00D16BEC" w:rsidRDefault="00D16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C4B" w:rsidRDefault="00757C4B">
    <w:pPr>
      <w:pStyle w:val="a4"/>
      <w:rPr>
        <w:lang w:val="bg-BG"/>
      </w:rPr>
    </w:pPr>
    <w:r>
      <w:fldChar w:fldCharType="begin"/>
    </w:r>
    <w:r>
      <w:instrText xml:space="preserve"> FILENAME </w:instrText>
    </w:r>
    <w:r>
      <w:fldChar w:fldCharType="separate"/>
    </w:r>
    <w:r>
      <w:rPr>
        <w:noProof/>
      </w:rPr>
      <w:t>pressure</w:t>
    </w:r>
    <w:r>
      <w:fldChar w:fldCharType="end"/>
    </w:r>
    <w:r>
      <w:rPr>
        <w:lang w:val="bg-BG"/>
      </w:rPr>
      <w:tab/>
    </w: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3F1015">
      <w:rPr>
        <w:rStyle w:val="a6"/>
        <w:noProof/>
      </w:rPr>
      <w:t>2</w:t>
    </w:r>
    <w:r>
      <w:rPr>
        <w:rStyle w:val="a6"/>
      </w:rPr>
      <w:fldChar w:fldCharType="end"/>
    </w:r>
    <w:r>
      <w:rPr>
        <w:rStyle w:val="a6"/>
        <w:lang w:val="bg-BG"/>
      </w:rPr>
      <w:tab/>
    </w:r>
    <w:r>
      <w:rPr>
        <w:rStyle w:val="a6"/>
        <w:lang w:val="bg-BG"/>
      </w:rPr>
      <w:fldChar w:fldCharType="begin"/>
    </w:r>
    <w:r>
      <w:rPr>
        <w:rStyle w:val="a6"/>
      </w:rPr>
      <w:instrText xml:space="preserve"> DATE \@ "dd.M.yyyy 'г.'" </w:instrText>
    </w:r>
    <w:r>
      <w:rPr>
        <w:rStyle w:val="a6"/>
        <w:lang w:val="bg-BG"/>
      </w:rPr>
      <w:fldChar w:fldCharType="separate"/>
    </w:r>
    <w:r w:rsidR="00347639">
      <w:rPr>
        <w:rStyle w:val="a6"/>
        <w:noProof/>
      </w:rPr>
      <w:t>21.4.2026 г.</w:t>
    </w:r>
    <w:r>
      <w:rPr>
        <w:rStyle w:val="a6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426"/>
    <w:multiLevelType w:val="hybridMultilevel"/>
    <w:tmpl w:val="B0B0C4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682B2C"/>
    <w:multiLevelType w:val="hybridMultilevel"/>
    <w:tmpl w:val="CDC207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B1BA1"/>
    <w:multiLevelType w:val="hybridMultilevel"/>
    <w:tmpl w:val="29D41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DB70AD"/>
    <w:multiLevelType w:val="hybridMultilevel"/>
    <w:tmpl w:val="E1F4D99E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" w15:restartNumberingAfterBreak="0">
    <w:nsid w:val="58933EEC"/>
    <w:multiLevelType w:val="hybridMultilevel"/>
    <w:tmpl w:val="49B068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D11FF0"/>
    <w:multiLevelType w:val="hybridMultilevel"/>
    <w:tmpl w:val="CEE60536"/>
    <w:lvl w:ilvl="0" w:tplc="81DA2A7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803670"/>
    <w:multiLevelType w:val="hybridMultilevel"/>
    <w:tmpl w:val="6D640762"/>
    <w:lvl w:ilvl="0" w:tplc="60424BA4">
      <w:start w:val="1"/>
      <w:numFmt w:val="bullet"/>
      <w:lvlText w:val=""/>
      <w:lvlJc w:val="left"/>
      <w:pPr>
        <w:tabs>
          <w:tab w:val="num" w:pos="417"/>
        </w:tabs>
        <w:ind w:left="113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53D"/>
    <w:rsid w:val="00347639"/>
    <w:rsid w:val="003F1015"/>
    <w:rsid w:val="00757C4B"/>
    <w:rsid w:val="0092153D"/>
    <w:rsid w:val="00A018C5"/>
    <w:rsid w:val="00D16BEC"/>
    <w:rsid w:val="00F8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F989D2C"/>
  <w15:chartTrackingRefBased/>
  <w15:docId w15:val="{E55B99FC-767A-4674-9529-48FA1ABA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left="720" w:firstLine="720"/>
      <w:outlineLvl w:val="0"/>
    </w:pPr>
    <w:rPr>
      <w:sz w:val="32"/>
      <w:lang w:val="bg-BG"/>
    </w:rPr>
  </w:style>
  <w:style w:type="paragraph" w:styleId="2">
    <w:name w:val="heading 2"/>
    <w:basedOn w:val="a"/>
    <w:next w:val="a"/>
    <w:qFormat/>
    <w:pPr>
      <w:keepNext/>
      <w:ind w:left="2160" w:firstLine="720"/>
      <w:outlineLvl w:val="1"/>
    </w:pPr>
    <w:rPr>
      <w:sz w:val="32"/>
      <w:lang w:val="bg-BG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  <w:u w:val="single"/>
      <w:lang w:val="bg-BG"/>
    </w:rPr>
  </w:style>
  <w:style w:type="paragraph" w:styleId="4">
    <w:name w:val="heading 4"/>
    <w:basedOn w:val="a"/>
    <w:next w:val="a"/>
    <w:qFormat/>
    <w:pPr>
      <w:keepNext/>
      <w:ind w:left="57"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20"/>
    </w:pPr>
    <w:rPr>
      <w:lang w:val="bg-BG"/>
    </w:rPr>
  </w:style>
  <w:style w:type="paragraph" w:styleId="a4">
    <w:name w:val="header"/>
    <w:basedOn w:val="a"/>
    <w:semiHidden/>
    <w:pPr>
      <w:tabs>
        <w:tab w:val="center" w:pos="4320"/>
        <w:tab w:val="right" w:pos="8640"/>
      </w:tabs>
    </w:p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</vt:lpstr>
      <vt:lpstr>               </vt:lpstr>
    </vt:vector>
  </TitlesOfParts>
  <Company>Family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Administrator</dc:creator>
  <cp:keywords/>
  <dc:description/>
  <cp:lastModifiedBy>Rumen Yordanov</cp:lastModifiedBy>
  <cp:revision>3</cp:revision>
  <cp:lastPrinted>2002-01-24T15:33:00Z</cp:lastPrinted>
  <dcterms:created xsi:type="dcterms:W3CDTF">2026-04-21T09:30:00Z</dcterms:created>
  <dcterms:modified xsi:type="dcterms:W3CDTF">2026-04-21T09:31:00Z</dcterms:modified>
</cp:coreProperties>
</file>