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00" w:rsidRPr="00021C14" w:rsidRDefault="00665301" w:rsidP="002C4803">
      <w:pPr>
        <w:jc w:val="center"/>
        <w:rPr>
          <w:b/>
          <w:color w:val="FF0000"/>
          <w:sz w:val="52"/>
          <w:szCs w:val="52"/>
          <w:lang w:val="bg-BG"/>
        </w:rPr>
      </w:pPr>
      <w:bookmarkStart w:id="0" w:name="_GoBack"/>
      <w:bookmarkEnd w:id="0"/>
      <w:r w:rsidRPr="00021C14">
        <w:rPr>
          <w:b/>
          <w:color w:val="FF0000"/>
          <w:sz w:val="52"/>
          <w:szCs w:val="52"/>
          <w:lang w:val="bg-BG"/>
        </w:rPr>
        <w:t>ИНСТРУКЦИЯ</w:t>
      </w:r>
    </w:p>
    <w:p w:rsidR="00665301" w:rsidRPr="00021C14" w:rsidRDefault="00665301" w:rsidP="002C4803">
      <w:pPr>
        <w:jc w:val="center"/>
        <w:rPr>
          <w:b/>
          <w:color w:val="FF0000"/>
          <w:sz w:val="52"/>
          <w:szCs w:val="52"/>
          <w:lang w:val="bg-BG"/>
        </w:rPr>
      </w:pPr>
      <w:r w:rsidRPr="00021C14">
        <w:rPr>
          <w:b/>
          <w:color w:val="FF0000"/>
          <w:sz w:val="52"/>
          <w:szCs w:val="52"/>
          <w:lang w:val="bg-BG"/>
        </w:rPr>
        <w:t>за безопасна работа в хлораторни помещения</w:t>
      </w:r>
      <w:r w:rsidR="00DD0E69" w:rsidRPr="00021C14">
        <w:rPr>
          <w:b/>
          <w:color w:val="FF0000"/>
          <w:sz w:val="52"/>
          <w:szCs w:val="52"/>
          <w:lang w:val="bg-BG"/>
        </w:rPr>
        <w:t xml:space="preserve"> с хлор газ</w:t>
      </w:r>
    </w:p>
    <w:p w:rsidR="00DD0E69" w:rsidRPr="001B26A7" w:rsidRDefault="008541EB" w:rsidP="008D7D23">
      <w:pPr>
        <w:jc w:val="center"/>
        <w:rPr>
          <w:sz w:val="52"/>
          <w:szCs w:val="52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1743075" cy="2619375"/>
            <wp:effectExtent l="0" t="0" r="0" b="0"/>
            <wp:docPr id="1" name="Картина 1" descr="Chlorine - WorkSaf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lorine - WorkSafe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BA5">
        <w:t xml:space="preserve">      </w:t>
      </w:r>
      <w:r>
        <w:rPr>
          <w:noProof/>
          <w:lang w:val="bg-BG" w:eastAsia="bg-BG"/>
        </w:rPr>
        <w:drawing>
          <wp:inline distT="0" distB="0" distL="0" distR="0">
            <wp:extent cx="4686300" cy="2466975"/>
            <wp:effectExtent l="0" t="0" r="0" b="0"/>
            <wp:docPr id="2" name="Картина 2" descr="Safety Toolbox Talk (TBT) on Chlorine handling | Hazards and Risk of  Chlorine - HSE and Fire protection | safety, OHSA, health, environment,  process safety, occupational dise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ty Toolbox Talk (TBT) on Chlorine handling | Hazards and Risk of  Chlorine - HSE and Fire protection | safety, OHSA, health, environment,  process safety, occupational disea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Хлораторното помещение </w:t>
      </w:r>
      <w:r w:rsidR="005B29D9" w:rsidRPr="008D7D23">
        <w:rPr>
          <w:sz w:val="48"/>
          <w:szCs w:val="48"/>
          <w:lang w:val="bg-BG"/>
        </w:rPr>
        <w:t xml:space="preserve">да </w:t>
      </w:r>
      <w:r w:rsidRPr="008D7D23">
        <w:rPr>
          <w:sz w:val="48"/>
          <w:szCs w:val="48"/>
          <w:lang w:val="bg-BG"/>
        </w:rPr>
        <w:t xml:space="preserve">се поддържа чисто, с лесно отварящи се врати и </w:t>
      </w:r>
      <w:r w:rsidR="00953385" w:rsidRPr="008D7D23">
        <w:rPr>
          <w:sz w:val="48"/>
          <w:szCs w:val="48"/>
          <w:lang w:val="bg-BG"/>
        </w:rPr>
        <w:t xml:space="preserve">изправен </w:t>
      </w:r>
      <w:r w:rsidRPr="008D7D23">
        <w:rPr>
          <w:sz w:val="48"/>
          <w:szCs w:val="48"/>
          <w:lang w:val="bg-BG"/>
        </w:rPr>
        <w:t>вентилатор.</w:t>
      </w:r>
    </w:p>
    <w:p w:rsidR="007A39DC" w:rsidRPr="008D7D23" w:rsidRDefault="007A39DC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В хлораторното помещение се</w:t>
      </w:r>
      <w:r w:rsidR="00953385" w:rsidRPr="008D7D23">
        <w:rPr>
          <w:sz w:val="48"/>
          <w:szCs w:val="48"/>
          <w:lang w:val="bg-BG"/>
        </w:rPr>
        <w:t xml:space="preserve"> допускат да работят само хора,</w:t>
      </w:r>
      <w:r w:rsidR="009D6A8D" w:rsidRPr="008D7D23">
        <w:rPr>
          <w:sz w:val="48"/>
          <w:szCs w:val="48"/>
          <w:lang w:val="en-US"/>
        </w:rPr>
        <w:t xml:space="preserve"> </w:t>
      </w:r>
      <w:r w:rsidRPr="008D7D23">
        <w:rPr>
          <w:sz w:val="48"/>
          <w:szCs w:val="48"/>
          <w:lang w:val="bg-BG"/>
        </w:rPr>
        <w:t xml:space="preserve">инструктирани и </w:t>
      </w:r>
      <w:r w:rsidR="00953385" w:rsidRPr="008D7D23">
        <w:rPr>
          <w:sz w:val="48"/>
          <w:szCs w:val="48"/>
          <w:lang w:val="bg-BG"/>
        </w:rPr>
        <w:t xml:space="preserve">положили </w:t>
      </w:r>
      <w:r w:rsidRPr="008D7D23">
        <w:rPr>
          <w:sz w:val="48"/>
          <w:szCs w:val="48"/>
          <w:lang w:val="bg-BG"/>
        </w:rPr>
        <w:t>изпит</w:t>
      </w:r>
      <w:r w:rsidR="00953385" w:rsidRPr="008D7D23">
        <w:rPr>
          <w:sz w:val="48"/>
          <w:szCs w:val="48"/>
          <w:lang w:val="bg-BG"/>
        </w:rPr>
        <w:t xml:space="preserve"> </w:t>
      </w:r>
      <w:r w:rsidRPr="008D7D23">
        <w:rPr>
          <w:sz w:val="48"/>
          <w:szCs w:val="48"/>
          <w:lang w:val="bg-BG"/>
        </w:rPr>
        <w:t>по техника на безопасност</w:t>
      </w:r>
      <w:r w:rsidR="00953385" w:rsidRPr="008D7D23">
        <w:rPr>
          <w:sz w:val="48"/>
          <w:szCs w:val="48"/>
          <w:lang w:val="bg-BG"/>
        </w:rPr>
        <w:t xml:space="preserve"> при работа с хлор газ</w:t>
      </w:r>
      <w:r w:rsidRPr="008D7D23">
        <w:rPr>
          <w:sz w:val="48"/>
          <w:szCs w:val="48"/>
          <w:lang w:val="bg-BG"/>
        </w:rPr>
        <w:t>.</w:t>
      </w:r>
    </w:p>
    <w:p w:rsidR="007A39DC" w:rsidRPr="008D7D23" w:rsidRDefault="007A39DC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Преди влизане в помещението да се пусне вентила</w:t>
      </w:r>
      <w:r w:rsidR="0061789D" w:rsidRPr="008D7D23">
        <w:rPr>
          <w:sz w:val="48"/>
          <w:szCs w:val="48"/>
          <w:lang w:val="bg-BG"/>
        </w:rPr>
        <w:t>тора с цел проветряване</w:t>
      </w:r>
      <w:r w:rsidRPr="008D7D23">
        <w:rPr>
          <w:sz w:val="48"/>
          <w:szCs w:val="48"/>
          <w:lang w:val="bg-BG"/>
        </w:rPr>
        <w:t>.</w:t>
      </w:r>
    </w:p>
    <w:p w:rsidR="007A39DC" w:rsidRPr="008D7D23" w:rsidRDefault="007A39DC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Забранява се складирането на материали или какъвто и да е инвентар в хлораторното помещение.</w:t>
      </w:r>
    </w:p>
    <w:p w:rsidR="007A39DC" w:rsidRPr="008D7D23" w:rsidRDefault="007A39DC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Пълните резервни бутилки с хлор да се държат изправени</w:t>
      </w:r>
      <w:r w:rsidR="00953385" w:rsidRPr="008D7D23">
        <w:rPr>
          <w:sz w:val="48"/>
          <w:szCs w:val="48"/>
          <w:lang w:val="bg-BG"/>
        </w:rPr>
        <w:t>,</w:t>
      </w:r>
      <w:r w:rsidR="009D6A8D" w:rsidRPr="008D7D23">
        <w:rPr>
          <w:sz w:val="48"/>
          <w:szCs w:val="48"/>
          <w:lang w:val="en-US"/>
        </w:rPr>
        <w:t xml:space="preserve"> </w:t>
      </w:r>
      <w:r w:rsidR="0061789D" w:rsidRPr="008D7D23">
        <w:rPr>
          <w:sz w:val="48"/>
          <w:szCs w:val="48"/>
          <w:lang w:val="bg-BG"/>
        </w:rPr>
        <w:t xml:space="preserve">здраво </w:t>
      </w:r>
      <w:r w:rsidRPr="008D7D23">
        <w:rPr>
          <w:sz w:val="48"/>
          <w:szCs w:val="48"/>
          <w:lang w:val="bg-BG"/>
        </w:rPr>
        <w:t>укрепени в отделно помещение.</w:t>
      </w:r>
    </w:p>
    <w:p w:rsidR="007A39DC" w:rsidRPr="008D7D23" w:rsidRDefault="007A39DC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Не се допуска, поради опасност от експлозия, </w:t>
      </w:r>
      <w:r w:rsidR="005B29D9" w:rsidRPr="008D7D23">
        <w:rPr>
          <w:sz w:val="48"/>
          <w:szCs w:val="48"/>
          <w:lang w:val="bg-BG"/>
        </w:rPr>
        <w:t xml:space="preserve">пълните </w:t>
      </w:r>
      <w:r w:rsidRPr="008D7D23">
        <w:rPr>
          <w:sz w:val="48"/>
          <w:szCs w:val="48"/>
          <w:lang w:val="bg-BG"/>
        </w:rPr>
        <w:t>бутилки и варели да бъдат изложени на пряко слънчево греене.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Строго се забранява нагряването на съдовете и вентилите с пряк огън</w:t>
      </w:r>
      <w:r w:rsidR="005B29D9" w:rsidRPr="008D7D23">
        <w:rPr>
          <w:sz w:val="48"/>
          <w:szCs w:val="48"/>
          <w:lang w:val="bg-BG"/>
        </w:rPr>
        <w:t>. При необходимост от затопляне</w:t>
      </w:r>
      <w:r w:rsidR="007A39DC" w:rsidRPr="008D7D23">
        <w:rPr>
          <w:sz w:val="48"/>
          <w:szCs w:val="48"/>
          <w:lang w:val="bg-BG"/>
        </w:rPr>
        <w:t xml:space="preserve"> </w:t>
      </w:r>
      <w:r w:rsidR="005B29D9" w:rsidRPr="008D7D23">
        <w:rPr>
          <w:sz w:val="48"/>
          <w:szCs w:val="48"/>
          <w:lang w:val="bg-BG"/>
        </w:rPr>
        <w:t>/</w:t>
      </w:r>
      <w:r w:rsidR="007A39DC" w:rsidRPr="008D7D23">
        <w:rPr>
          <w:sz w:val="48"/>
          <w:szCs w:val="48"/>
          <w:lang w:val="bg-BG"/>
        </w:rPr>
        <w:t>при задръстване</w:t>
      </w:r>
      <w:r w:rsidR="005B29D9" w:rsidRPr="008D7D23">
        <w:rPr>
          <w:sz w:val="48"/>
          <w:szCs w:val="48"/>
          <w:lang w:val="bg-BG"/>
        </w:rPr>
        <w:t>/</w:t>
      </w:r>
      <w:r w:rsidR="002C4803" w:rsidRPr="008D7D23">
        <w:rPr>
          <w:sz w:val="48"/>
          <w:szCs w:val="48"/>
          <w:lang w:val="bg-BG"/>
        </w:rPr>
        <w:t>,</w:t>
      </w:r>
      <w:r w:rsidR="009D6A8D" w:rsidRPr="008D7D23">
        <w:rPr>
          <w:sz w:val="48"/>
          <w:szCs w:val="48"/>
          <w:lang w:val="en-US"/>
        </w:rPr>
        <w:t xml:space="preserve"> </w:t>
      </w:r>
      <w:r w:rsidRPr="008D7D23">
        <w:rPr>
          <w:sz w:val="48"/>
          <w:szCs w:val="48"/>
          <w:lang w:val="bg-BG"/>
        </w:rPr>
        <w:t xml:space="preserve">това да става чрез </w:t>
      </w:r>
      <w:r w:rsidR="007A39DC" w:rsidRPr="008D7D23">
        <w:rPr>
          <w:sz w:val="48"/>
          <w:szCs w:val="48"/>
          <w:lang w:val="bg-BG"/>
        </w:rPr>
        <w:t xml:space="preserve">нагрети </w:t>
      </w:r>
      <w:r w:rsidRPr="008D7D23">
        <w:rPr>
          <w:sz w:val="48"/>
          <w:szCs w:val="48"/>
          <w:lang w:val="bg-BG"/>
        </w:rPr>
        <w:t>пясъчни торбички</w:t>
      </w:r>
      <w:r w:rsidR="007A39DC" w:rsidRPr="008D7D23">
        <w:rPr>
          <w:sz w:val="48"/>
          <w:szCs w:val="48"/>
          <w:lang w:val="bg-BG"/>
        </w:rPr>
        <w:t xml:space="preserve"> или </w:t>
      </w:r>
      <w:r w:rsidRPr="008D7D23">
        <w:rPr>
          <w:sz w:val="48"/>
          <w:szCs w:val="48"/>
          <w:lang w:val="bg-BG"/>
        </w:rPr>
        <w:t>водни грейки.</w:t>
      </w:r>
      <w:r w:rsidR="009D6A8D" w:rsidRPr="008D7D23">
        <w:rPr>
          <w:sz w:val="48"/>
          <w:szCs w:val="48"/>
          <w:lang w:val="en-US"/>
        </w:rPr>
        <w:t xml:space="preserve"> </w:t>
      </w:r>
      <w:r w:rsidR="007A39DC" w:rsidRPr="008D7D23">
        <w:rPr>
          <w:sz w:val="48"/>
          <w:szCs w:val="48"/>
          <w:lang w:val="bg-BG"/>
        </w:rPr>
        <w:t xml:space="preserve">Ако задръстването не се премахне се уведомява </w:t>
      </w:r>
      <w:r w:rsidR="0061789D" w:rsidRPr="008D7D23">
        <w:rPr>
          <w:sz w:val="48"/>
          <w:szCs w:val="48"/>
          <w:lang w:val="bg-BG"/>
        </w:rPr>
        <w:t>ръководителя</w:t>
      </w:r>
      <w:r w:rsidR="007A39DC" w:rsidRPr="008D7D23">
        <w:rPr>
          <w:sz w:val="48"/>
          <w:szCs w:val="48"/>
          <w:lang w:val="bg-BG"/>
        </w:rPr>
        <w:t xml:space="preserve"> на ПЕР за проблема.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При най-малкото загазяване</w:t>
      </w:r>
      <w:r w:rsidR="009D6A8D" w:rsidRPr="008D7D23">
        <w:rPr>
          <w:sz w:val="48"/>
          <w:szCs w:val="48"/>
          <w:lang w:val="en-US"/>
        </w:rPr>
        <w:t>,</w:t>
      </w:r>
      <w:r w:rsidRPr="008D7D23">
        <w:rPr>
          <w:sz w:val="48"/>
          <w:szCs w:val="48"/>
          <w:lang w:val="bg-BG"/>
        </w:rPr>
        <w:t xml:space="preserve"> веднага да се постави противогаз и да се изолира източника на загазяването. За откриване на източника се използва амоняк, който в хлорна атмосфера образува бял дим.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Особено внимание да се обръща на арматурите, фланцовите съединения и др., където има най-голяма възможност за пропуски.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Пропускът </w:t>
      </w:r>
      <w:r w:rsidR="00BD0326" w:rsidRPr="008D7D23">
        <w:rPr>
          <w:sz w:val="48"/>
          <w:szCs w:val="48"/>
          <w:lang w:val="bg-BG"/>
        </w:rPr>
        <w:t xml:space="preserve">да </w:t>
      </w:r>
      <w:r w:rsidRPr="008D7D23">
        <w:rPr>
          <w:sz w:val="48"/>
          <w:szCs w:val="48"/>
          <w:lang w:val="bg-BG"/>
        </w:rPr>
        <w:t>се отстранява при затворен вентил на бутилката, като се притегне връзката или се подмени уплътнението или друга дефектирала част от инсталацията.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lastRenderedPageBreak/>
        <w:t xml:space="preserve">По време на работа работещите трябва да са съоръжени с всички ЛПС и в случай на нужда да ги използват /за защита на очите, кожата и дихателните пътища/. </w:t>
      </w:r>
    </w:p>
    <w:p w:rsidR="00C73C2D" w:rsidRPr="008D7D23" w:rsidRDefault="00C73C2D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Освен задължението да използват противогазните маски за пр</w:t>
      </w:r>
      <w:r w:rsidR="002C4803" w:rsidRPr="008D7D23">
        <w:rPr>
          <w:sz w:val="48"/>
          <w:szCs w:val="48"/>
          <w:lang w:val="bg-BG"/>
        </w:rPr>
        <w:t>едпазване от обгазяване с хлор,</w:t>
      </w:r>
      <w:r w:rsidR="009D6A8D" w:rsidRPr="008D7D23">
        <w:rPr>
          <w:sz w:val="48"/>
          <w:szCs w:val="48"/>
          <w:lang w:val="en-US"/>
        </w:rPr>
        <w:t xml:space="preserve"> </w:t>
      </w:r>
      <w:r w:rsidRPr="008D7D23">
        <w:rPr>
          <w:sz w:val="48"/>
          <w:szCs w:val="48"/>
          <w:lang w:val="bg-BG"/>
        </w:rPr>
        <w:t>работниците</w:t>
      </w:r>
      <w:r w:rsidR="002C4803" w:rsidRPr="008D7D23">
        <w:rPr>
          <w:sz w:val="48"/>
          <w:szCs w:val="48"/>
          <w:lang w:val="bg-BG"/>
        </w:rPr>
        <w:t xml:space="preserve"> </w:t>
      </w:r>
      <w:r w:rsidRPr="008D7D23">
        <w:rPr>
          <w:sz w:val="48"/>
          <w:szCs w:val="48"/>
          <w:lang w:val="bg-BG"/>
        </w:rPr>
        <w:t xml:space="preserve">имат задължението да се грижат за поддържането на противогазите </w:t>
      </w:r>
      <w:r w:rsidR="00BD0326" w:rsidRPr="008D7D23">
        <w:rPr>
          <w:sz w:val="48"/>
          <w:szCs w:val="48"/>
          <w:lang w:val="bg-BG"/>
        </w:rPr>
        <w:t xml:space="preserve">и  дихателите </w:t>
      </w:r>
      <w:r w:rsidRPr="008D7D23">
        <w:rPr>
          <w:sz w:val="48"/>
          <w:szCs w:val="48"/>
          <w:lang w:val="bg-BG"/>
        </w:rPr>
        <w:t>в изправност.</w:t>
      </w:r>
    </w:p>
    <w:p w:rsidR="00BD0326" w:rsidRPr="008D7D23" w:rsidRDefault="00665301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Забранява се отвинтването на вентила </w:t>
      </w:r>
      <w:r w:rsidR="00DE779E" w:rsidRPr="008D7D23">
        <w:rPr>
          <w:sz w:val="48"/>
          <w:szCs w:val="48"/>
          <w:lang w:val="bg-BG"/>
        </w:rPr>
        <w:t xml:space="preserve">на бутилката </w:t>
      </w:r>
      <w:r w:rsidRPr="008D7D23">
        <w:rPr>
          <w:sz w:val="48"/>
          <w:szCs w:val="48"/>
          <w:lang w:val="bg-BG"/>
        </w:rPr>
        <w:t>с чук и длето.</w:t>
      </w:r>
    </w:p>
    <w:p w:rsidR="00665301" w:rsidRPr="008D7D23" w:rsidRDefault="00665301" w:rsidP="00BD0326">
      <w:pPr>
        <w:ind w:left="360" w:firstLine="360"/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За целта да се използва специален ключ.</w:t>
      </w:r>
    </w:p>
    <w:p w:rsidR="00612BFB" w:rsidRPr="008D7D23" w:rsidRDefault="00141497" w:rsidP="002C4803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При смяна на бутилка п</w:t>
      </w:r>
      <w:r w:rsidR="009D511D" w:rsidRPr="008D7D23">
        <w:rPr>
          <w:sz w:val="48"/>
          <w:szCs w:val="48"/>
          <w:lang w:val="bg-BG"/>
        </w:rPr>
        <w:t>ърво се затваря вентила на бутилката и след спадане на налягането</w:t>
      </w:r>
      <w:r w:rsidRPr="008D7D23">
        <w:rPr>
          <w:sz w:val="48"/>
          <w:szCs w:val="48"/>
          <w:lang w:val="bg-BG"/>
        </w:rPr>
        <w:t xml:space="preserve"> </w:t>
      </w:r>
      <w:r w:rsidR="00612BFB" w:rsidRPr="008D7D23">
        <w:rPr>
          <w:sz w:val="48"/>
          <w:szCs w:val="48"/>
          <w:lang w:val="bg-BG"/>
        </w:rPr>
        <w:t>се затваря и игления вентил на апарата.</w:t>
      </w:r>
    </w:p>
    <w:p w:rsidR="00612BFB" w:rsidRPr="008D7D23" w:rsidRDefault="00612BFB" w:rsidP="002C4803">
      <w:pPr>
        <w:ind w:left="720"/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След 5 минути се затваря и СК на подаваната към хлоратора вода.</w:t>
      </w:r>
    </w:p>
    <w:p w:rsidR="00612BFB" w:rsidRPr="008D7D23" w:rsidRDefault="00612BFB" w:rsidP="002C4803">
      <w:pPr>
        <w:ind w:firstLine="720"/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След това се монтира нова бутилка</w:t>
      </w:r>
      <w:r w:rsidR="00BD0326" w:rsidRPr="008D7D23">
        <w:rPr>
          <w:sz w:val="48"/>
          <w:szCs w:val="48"/>
          <w:lang w:val="bg-BG"/>
        </w:rPr>
        <w:t xml:space="preserve"> и се възстановява схемата на инсталацията</w:t>
      </w:r>
      <w:r w:rsidRPr="008D7D23">
        <w:rPr>
          <w:sz w:val="48"/>
          <w:szCs w:val="48"/>
          <w:lang w:val="bg-BG"/>
        </w:rPr>
        <w:t>.</w:t>
      </w:r>
    </w:p>
    <w:p w:rsidR="008E3101" w:rsidRPr="008D7D23" w:rsidRDefault="008E3101" w:rsidP="008E3101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>Да се борави с хлорна вар и дезинфектин само с гумени ръкавици и очила.</w:t>
      </w:r>
    </w:p>
    <w:p w:rsidR="00B56D41" w:rsidRPr="008D7D23" w:rsidRDefault="00B56D41" w:rsidP="00B56D41">
      <w:pPr>
        <w:numPr>
          <w:ilvl w:val="0"/>
          <w:numId w:val="19"/>
        </w:numPr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Допустими гранични стойности на хлор във въздуха на работната среда за 15 мин. експозиция е: Абсолютна стойност: 1.5 </w:t>
      </w:r>
      <w:r w:rsidRPr="008D7D23">
        <w:rPr>
          <w:color w:val="000000"/>
          <w:sz w:val="48"/>
          <w:szCs w:val="48"/>
          <w:lang w:eastAsia="bg-BG"/>
        </w:rPr>
        <w:t>mg</w:t>
      </w:r>
      <w:r w:rsidRPr="008D7D23">
        <w:rPr>
          <w:color w:val="000000"/>
          <w:sz w:val="48"/>
          <w:szCs w:val="48"/>
          <w:lang w:val="bg-BG" w:eastAsia="bg-BG"/>
        </w:rPr>
        <w:t>/</w:t>
      </w:r>
      <w:r w:rsidRPr="008D7D23">
        <w:rPr>
          <w:color w:val="000000"/>
          <w:sz w:val="48"/>
          <w:szCs w:val="48"/>
          <w:lang w:eastAsia="bg-BG"/>
        </w:rPr>
        <w:t>m</w:t>
      </w:r>
      <w:r w:rsidRPr="008D7D23">
        <w:rPr>
          <w:color w:val="000000"/>
          <w:sz w:val="48"/>
          <w:szCs w:val="48"/>
          <w:vertAlign w:val="superscript"/>
          <w:lang w:val="bg-BG" w:eastAsia="bg-BG"/>
        </w:rPr>
        <w:t xml:space="preserve">3 </w:t>
      </w:r>
      <w:r w:rsidRPr="008D7D23">
        <w:rPr>
          <w:sz w:val="48"/>
          <w:szCs w:val="48"/>
          <w:lang w:val="bg-BG"/>
        </w:rPr>
        <w:t>;</w:t>
      </w:r>
      <w:r w:rsidR="009D6A8D" w:rsidRPr="008D7D23">
        <w:rPr>
          <w:sz w:val="48"/>
          <w:szCs w:val="48"/>
          <w:lang w:val="en-US"/>
        </w:rPr>
        <w:t xml:space="preserve"> </w:t>
      </w:r>
      <w:r w:rsidRPr="008D7D23">
        <w:rPr>
          <w:sz w:val="48"/>
          <w:szCs w:val="48"/>
          <w:lang w:val="bg-BG"/>
        </w:rPr>
        <w:t xml:space="preserve">Обемна стойност: 0.5 </w:t>
      </w:r>
      <w:r w:rsidRPr="008D7D23">
        <w:rPr>
          <w:sz w:val="48"/>
          <w:szCs w:val="48"/>
          <w:lang w:val="en-US"/>
        </w:rPr>
        <w:t>ppm</w:t>
      </w:r>
      <w:r w:rsidRPr="008D7D23">
        <w:rPr>
          <w:sz w:val="48"/>
          <w:szCs w:val="48"/>
          <w:lang w:val="bg-BG"/>
        </w:rPr>
        <w:t>.</w:t>
      </w:r>
    </w:p>
    <w:p w:rsidR="00B56D41" w:rsidRPr="008D7D23" w:rsidRDefault="00B56D41" w:rsidP="004C7143">
      <w:pPr>
        <w:numPr>
          <w:ilvl w:val="0"/>
          <w:numId w:val="19"/>
        </w:numPr>
        <w:spacing w:after="240"/>
        <w:rPr>
          <w:sz w:val="48"/>
          <w:szCs w:val="48"/>
          <w:lang w:val="bg-BG"/>
        </w:rPr>
      </w:pPr>
      <w:r w:rsidRPr="008D7D23">
        <w:rPr>
          <w:sz w:val="48"/>
          <w:szCs w:val="48"/>
          <w:lang w:val="bg-BG"/>
        </w:rPr>
        <w:t xml:space="preserve">Да се спазват изискванията на </w:t>
      </w:r>
      <w:r w:rsidRPr="008D7D23">
        <w:rPr>
          <w:sz w:val="48"/>
          <w:szCs w:val="48"/>
          <w:lang w:val="en-US"/>
        </w:rPr>
        <w:t>o</w:t>
      </w:r>
      <w:r w:rsidRPr="008D7D23">
        <w:rPr>
          <w:sz w:val="48"/>
          <w:szCs w:val="48"/>
          <w:lang w:val="bg-BG"/>
        </w:rPr>
        <w:t>добрените информационни листи за безопасност, за опасните химически вещества и смеси</w:t>
      </w:r>
      <w:r w:rsidRPr="008D7D23">
        <w:rPr>
          <w:sz w:val="48"/>
          <w:szCs w:val="48"/>
          <w:lang w:val="en-US"/>
        </w:rPr>
        <w:t>.</w:t>
      </w:r>
    </w:p>
    <w:p w:rsidR="00A864F6" w:rsidRPr="008D7D23" w:rsidRDefault="007D332B" w:rsidP="004C7143">
      <w:pPr>
        <w:spacing w:after="240"/>
        <w:jc w:val="center"/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>ПЪРВА ПОМОЩ ПРИ ОТРАВЯНЕ</w:t>
      </w:r>
    </w:p>
    <w:p w:rsidR="00A864F6" w:rsidRPr="008D7D23" w:rsidRDefault="00A864F6" w:rsidP="004C7143">
      <w:pPr>
        <w:numPr>
          <w:ilvl w:val="0"/>
          <w:numId w:val="18"/>
        </w:numPr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>Пострадалият от хлор,</w:t>
      </w:r>
      <w:r w:rsidR="009D6A8D" w:rsidRPr="008D7D23">
        <w:rPr>
          <w:b/>
          <w:color w:val="FF0000"/>
          <w:sz w:val="48"/>
          <w:szCs w:val="48"/>
          <w:lang w:val="en-US"/>
        </w:rPr>
        <w:t xml:space="preserve"> </w:t>
      </w:r>
      <w:r w:rsidRPr="008D7D23">
        <w:rPr>
          <w:b/>
          <w:color w:val="FF0000"/>
          <w:sz w:val="48"/>
          <w:szCs w:val="48"/>
          <w:lang w:val="bg-BG"/>
        </w:rPr>
        <w:t>хлорен газ,</w:t>
      </w:r>
      <w:r w:rsidR="009D6A8D" w:rsidRPr="008D7D23">
        <w:rPr>
          <w:b/>
          <w:color w:val="FF0000"/>
          <w:sz w:val="48"/>
          <w:szCs w:val="48"/>
          <w:lang w:val="en-US"/>
        </w:rPr>
        <w:t xml:space="preserve"> </w:t>
      </w:r>
      <w:r w:rsidRPr="008D7D23">
        <w:rPr>
          <w:b/>
          <w:color w:val="FF0000"/>
          <w:sz w:val="48"/>
          <w:szCs w:val="48"/>
          <w:lang w:val="bg-BG"/>
        </w:rPr>
        <w:t>хлорна вар</w:t>
      </w:r>
      <w:r w:rsidR="00864661" w:rsidRPr="008D7D23">
        <w:rPr>
          <w:b/>
          <w:color w:val="FF0000"/>
          <w:sz w:val="48"/>
          <w:szCs w:val="48"/>
          <w:lang w:val="bg-BG"/>
        </w:rPr>
        <w:t>,</w:t>
      </w:r>
      <w:r w:rsidR="009D6A8D" w:rsidRPr="008D7D23">
        <w:rPr>
          <w:b/>
          <w:color w:val="FF0000"/>
          <w:sz w:val="48"/>
          <w:szCs w:val="48"/>
          <w:lang w:val="en-US"/>
        </w:rPr>
        <w:t xml:space="preserve"> </w:t>
      </w:r>
      <w:r w:rsidR="00864661" w:rsidRPr="008D7D23">
        <w:rPr>
          <w:b/>
          <w:color w:val="FF0000"/>
          <w:sz w:val="48"/>
          <w:szCs w:val="48"/>
          <w:lang w:val="bg-BG"/>
        </w:rPr>
        <w:t>дезинфектин</w:t>
      </w:r>
      <w:r w:rsidRPr="008D7D23">
        <w:rPr>
          <w:b/>
          <w:color w:val="FF0000"/>
          <w:sz w:val="48"/>
          <w:szCs w:val="48"/>
          <w:lang w:val="bg-BG"/>
        </w:rPr>
        <w:t xml:space="preserve"> и други хлорни препарати трябва да бъде поставен на топло и спокойно място.</w:t>
      </w:r>
    </w:p>
    <w:p w:rsidR="00A864F6" w:rsidRPr="008D7D23" w:rsidRDefault="00A864F6" w:rsidP="004C7143">
      <w:pPr>
        <w:numPr>
          <w:ilvl w:val="0"/>
          <w:numId w:val="18"/>
        </w:numPr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>Устата,</w:t>
      </w:r>
      <w:r w:rsidR="009D6A8D" w:rsidRPr="008D7D23">
        <w:rPr>
          <w:b/>
          <w:color w:val="FF0000"/>
          <w:sz w:val="48"/>
          <w:szCs w:val="48"/>
          <w:lang w:val="en-US"/>
        </w:rPr>
        <w:t xml:space="preserve"> </w:t>
      </w:r>
      <w:r w:rsidRPr="008D7D23">
        <w:rPr>
          <w:b/>
          <w:color w:val="FF0000"/>
          <w:sz w:val="48"/>
          <w:szCs w:val="48"/>
          <w:lang w:val="bg-BG"/>
        </w:rPr>
        <w:t>очите и носът трябва да се промият със содов разтвор.</w:t>
      </w:r>
    </w:p>
    <w:p w:rsidR="003E1150" w:rsidRPr="008D7D23" w:rsidRDefault="003E1150" w:rsidP="003E1150">
      <w:pPr>
        <w:numPr>
          <w:ilvl w:val="0"/>
          <w:numId w:val="18"/>
        </w:numPr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>Прави се инхалация с 0.5 % разтвор от сода бикарбонат.</w:t>
      </w:r>
    </w:p>
    <w:p w:rsidR="00A864F6" w:rsidRPr="008D7D23" w:rsidRDefault="00A864F6" w:rsidP="002C4803">
      <w:pPr>
        <w:numPr>
          <w:ilvl w:val="0"/>
          <w:numId w:val="18"/>
        </w:numPr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>При тежки случаи се търси незабавно лекарска помощ.</w:t>
      </w:r>
    </w:p>
    <w:p w:rsidR="00612BFB" w:rsidRPr="008D7D23" w:rsidRDefault="00A864F6" w:rsidP="002C4803">
      <w:pPr>
        <w:numPr>
          <w:ilvl w:val="0"/>
          <w:numId w:val="18"/>
        </w:numPr>
        <w:rPr>
          <w:b/>
          <w:color w:val="FF0000"/>
          <w:sz w:val="48"/>
          <w:szCs w:val="48"/>
          <w:lang w:val="bg-BG"/>
        </w:rPr>
      </w:pPr>
      <w:r w:rsidRPr="008D7D23">
        <w:rPr>
          <w:b/>
          <w:color w:val="FF0000"/>
          <w:sz w:val="48"/>
          <w:szCs w:val="48"/>
          <w:lang w:val="bg-BG"/>
        </w:rPr>
        <w:t xml:space="preserve">В аптечката </w:t>
      </w:r>
      <w:r w:rsidR="00702C43" w:rsidRPr="008D7D23">
        <w:rPr>
          <w:b/>
          <w:color w:val="FF0000"/>
          <w:sz w:val="48"/>
          <w:szCs w:val="48"/>
          <w:lang w:val="bg-BG"/>
        </w:rPr>
        <w:t xml:space="preserve">на помпената станция </w:t>
      </w:r>
      <w:r w:rsidRPr="008D7D23">
        <w:rPr>
          <w:b/>
          <w:color w:val="FF0000"/>
          <w:sz w:val="48"/>
          <w:szCs w:val="48"/>
          <w:lang w:val="bg-BG"/>
        </w:rPr>
        <w:t>трябва винаги да има в наличност най-малко 300 грама сода бикарбонат.</w:t>
      </w:r>
    </w:p>
    <w:sectPr w:rsidR="00612BFB" w:rsidRPr="008D7D23" w:rsidSect="001B26A7">
      <w:pgSz w:w="23814" w:h="16839" w:orient="landscape" w:code="8"/>
      <w:pgMar w:top="1134" w:right="567" w:bottom="142" w:left="80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80D"/>
    <w:multiLevelType w:val="hybridMultilevel"/>
    <w:tmpl w:val="BAB2B1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1B2CF2"/>
    <w:multiLevelType w:val="hybridMultilevel"/>
    <w:tmpl w:val="12942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A16E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475C1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8D2FBB"/>
    <w:multiLevelType w:val="hybridMultilevel"/>
    <w:tmpl w:val="BDCE3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A5F55"/>
    <w:multiLevelType w:val="multilevel"/>
    <w:tmpl w:val="D8D2A00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10"/>
        </w:tabs>
        <w:ind w:left="3210" w:hanging="2160"/>
      </w:pPr>
      <w:rPr>
        <w:rFonts w:hint="default"/>
      </w:rPr>
    </w:lvl>
  </w:abstractNum>
  <w:abstractNum w:abstractNumId="6" w15:restartNumberingAfterBreak="0">
    <w:nsid w:val="32603B90"/>
    <w:multiLevelType w:val="hybridMultilevel"/>
    <w:tmpl w:val="9D1E26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7679AA"/>
    <w:multiLevelType w:val="multilevel"/>
    <w:tmpl w:val="1294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F587E"/>
    <w:multiLevelType w:val="hybridMultilevel"/>
    <w:tmpl w:val="90B6F9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8D64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224446"/>
    <w:multiLevelType w:val="hybridMultilevel"/>
    <w:tmpl w:val="F4D8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7C2BAE"/>
    <w:multiLevelType w:val="multilevel"/>
    <w:tmpl w:val="BDC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287034"/>
    <w:multiLevelType w:val="multilevel"/>
    <w:tmpl w:val="3780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97"/>
        </w:tabs>
        <w:ind w:left="1721" w:hanging="6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075181"/>
    <w:multiLevelType w:val="hybridMultilevel"/>
    <w:tmpl w:val="0E08A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45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84B70C1"/>
    <w:multiLevelType w:val="hybridMultilevel"/>
    <w:tmpl w:val="CB24C21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A626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D65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B646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F060B2"/>
    <w:multiLevelType w:val="hybridMultilevel"/>
    <w:tmpl w:val="F8100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A07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F146AF"/>
    <w:multiLevelType w:val="hybridMultilevel"/>
    <w:tmpl w:val="B7C45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A1CF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680ADE"/>
    <w:multiLevelType w:val="hybridMultilevel"/>
    <w:tmpl w:val="1CFE8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17"/>
  </w:num>
  <w:num w:numId="5">
    <w:abstractNumId w:val="3"/>
  </w:num>
  <w:num w:numId="6">
    <w:abstractNumId w:val="18"/>
  </w:num>
  <w:num w:numId="7">
    <w:abstractNumId w:val="22"/>
  </w:num>
  <w:num w:numId="8">
    <w:abstractNumId w:val="9"/>
  </w:num>
  <w:num w:numId="9">
    <w:abstractNumId w:val="16"/>
  </w:num>
  <w:num w:numId="10">
    <w:abstractNumId w:val="10"/>
  </w:num>
  <w:num w:numId="11">
    <w:abstractNumId w:val="21"/>
  </w:num>
  <w:num w:numId="12">
    <w:abstractNumId w:val="12"/>
  </w:num>
  <w:num w:numId="13">
    <w:abstractNumId w:val="0"/>
  </w:num>
  <w:num w:numId="14">
    <w:abstractNumId w:val="23"/>
  </w:num>
  <w:num w:numId="15">
    <w:abstractNumId w:val="15"/>
  </w:num>
  <w:num w:numId="16">
    <w:abstractNumId w:val="6"/>
  </w:num>
  <w:num w:numId="17">
    <w:abstractNumId w:val="13"/>
  </w:num>
  <w:num w:numId="18">
    <w:abstractNumId w:val="8"/>
  </w:num>
  <w:num w:numId="19">
    <w:abstractNumId w:val="19"/>
  </w:num>
  <w:num w:numId="20">
    <w:abstractNumId w:val="1"/>
  </w:num>
  <w:num w:numId="21">
    <w:abstractNumId w:val="7"/>
  </w:num>
  <w:num w:numId="22">
    <w:abstractNumId w:val="14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0"/>
    <w:rsid w:val="00021C14"/>
    <w:rsid w:val="000E2F59"/>
    <w:rsid w:val="00141497"/>
    <w:rsid w:val="001B26A7"/>
    <w:rsid w:val="00273AEA"/>
    <w:rsid w:val="002C4803"/>
    <w:rsid w:val="003E1150"/>
    <w:rsid w:val="004C7143"/>
    <w:rsid w:val="00500C3C"/>
    <w:rsid w:val="005B29D9"/>
    <w:rsid w:val="00612BFB"/>
    <w:rsid w:val="0061789D"/>
    <w:rsid w:val="00665301"/>
    <w:rsid w:val="00702C43"/>
    <w:rsid w:val="00707B0B"/>
    <w:rsid w:val="00750F68"/>
    <w:rsid w:val="007A39DC"/>
    <w:rsid w:val="007B4B22"/>
    <w:rsid w:val="007D20FE"/>
    <w:rsid w:val="007D332B"/>
    <w:rsid w:val="00801A3D"/>
    <w:rsid w:val="00836FAA"/>
    <w:rsid w:val="008541EB"/>
    <w:rsid w:val="00864661"/>
    <w:rsid w:val="00865761"/>
    <w:rsid w:val="008D7D23"/>
    <w:rsid w:val="008E3101"/>
    <w:rsid w:val="00953385"/>
    <w:rsid w:val="009D511D"/>
    <w:rsid w:val="009D6A8D"/>
    <w:rsid w:val="00A864F6"/>
    <w:rsid w:val="00B56D41"/>
    <w:rsid w:val="00B70582"/>
    <w:rsid w:val="00BD0326"/>
    <w:rsid w:val="00BE570B"/>
    <w:rsid w:val="00C73C2D"/>
    <w:rsid w:val="00D46BA5"/>
    <w:rsid w:val="00DD0E69"/>
    <w:rsid w:val="00DE779E"/>
    <w:rsid w:val="00E05100"/>
    <w:rsid w:val="00F00DBF"/>
    <w:rsid w:val="00F31D9D"/>
    <w:rsid w:val="00F63289"/>
    <w:rsid w:val="00FA7062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3C53DD-DF0A-4E1F-B32E-3A58BBF1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ind w:left="1410"/>
      <w:outlineLvl w:val="1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a5">
    <w:name w:val="Balloon Text"/>
    <w:basedOn w:val="a"/>
    <w:link w:val="a6"/>
    <w:rsid w:val="00273AEA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273AEA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,,ВОДОСНАБДЯВАНЕ И КАНАЛИЗАЦИЯ” ООД-РУСЕ                     град Русе, 7000                                   тел</vt:lpstr>
      <vt:lpstr>,,ВОДОСНАБДЯВАНЕ И КАНАЛИЗАЦИЯ” ООД-РУСЕ                     град Русе, 7000                                   тел</vt:lpstr>
    </vt:vector>
  </TitlesOfParts>
  <Company>Vik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,,ВОДОСНАБДЯВАНЕ И КАНАЛИЗАЦИЯ” ООД-РУСЕ                     град Русе, 7000                                   тел</dc:title>
  <dc:subject/>
  <dc:creator>Vik2</dc:creator>
  <cp:keywords/>
  <cp:lastModifiedBy>Rumen Yordanov</cp:lastModifiedBy>
  <cp:revision>3</cp:revision>
  <cp:lastPrinted>2016-07-27T11:03:00Z</cp:lastPrinted>
  <dcterms:created xsi:type="dcterms:W3CDTF">2026-05-17T08:59:00Z</dcterms:created>
  <dcterms:modified xsi:type="dcterms:W3CDTF">2026-05-17T08:59:00Z</dcterms:modified>
</cp:coreProperties>
</file>