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72" w:rsidRDefault="00550372" w:rsidP="00550372">
      <w:pPr>
        <w:pStyle w:val="Style"/>
      </w:pPr>
      <w:bookmarkStart w:id="0" w:name="_GoBack"/>
      <w:bookmarkEnd w:id="0"/>
      <w:r>
        <w:t>Приложение № 8 към чл. 6, т. 2</w:t>
      </w:r>
    </w:p>
    <w:p w:rsidR="00550372" w:rsidRDefault="00550372" w:rsidP="00550372">
      <w:pPr>
        <w:pStyle w:val="Style"/>
      </w:pPr>
      <w:r>
        <w:t>СИГНАЛИ ПОДАВАНИ С РЪКА</w:t>
      </w:r>
    </w:p>
    <w:p w:rsidR="00550372" w:rsidRDefault="00550372" w:rsidP="00550372">
      <w:pPr>
        <w:pStyle w:val="Style"/>
      </w:pPr>
      <w:r>
        <w:t>1. Сигналите, подавани с ръка, са положение или движение на ръцете, с което се дават инструкции за изпълнение на определени действия или маневри.</w:t>
      </w:r>
    </w:p>
    <w:p w:rsidR="00550372" w:rsidRDefault="00550372" w:rsidP="00550372">
      <w:pPr>
        <w:pStyle w:val="Style"/>
      </w:pPr>
      <w:r>
        <w:t>2. Сигналите, подавани с ръка, определят поведение на изпълняващия маневри и други действия (оператор), осигуряваше безопасността на работещите и извършването на технологични операции.</w:t>
      </w:r>
    </w:p>
    <w:p w:rsidR="00550372" w:rsidRDefault="00550372" w:rsidP="00550372">
      <w:pPr>
        <w:pStyle w:val="Style"/>
      </w:pPr>
      <w:r>
        <w:t>3. Сигналите, подавани с ръка, се изпълняват прецизно и настоятелно.</w:t>
      </w:r>
    </w:p>
    <w:p w:rsidR="00550372" w:rsidRDefault="00550372" w:rsidP="00550372">
      <w:pPr>
        <w:pStyle w:val="Style"/>
      </w:pPr>
      <w:r>
        <w:t>4. Подаването на сигнали с ръка трябва да осигури точното им възприемане.</w:t>
      </w:r>
    </w:p>
    <w:p w:rsidR="00550372" w:rsidRDefault="00550372" w:rsidP="00550372">
      <w:pPr>
        <w:pStyle w:val="Style"/>
      </w:pPr>
      <w:r>
        <w:t>5. Лицето, което подава сигнали с ръка (сигналистът) трябва да има видимост към цялата зона, която може да бъде засегната в резултат на извършващата се операция.</w:t>
      </w:r>
    </w:p>
    <w:p w:rsidR="00550372" w:rsidRDefault="00550372" w:rsidP="00550372">
      <w:pPr>
        <w:pStyle w:val="Style"/>
      </w:pPr>
      <w:r>
        <w:t>6. При невъзможност да се осигури видимост между сигналиста и оператора, се определя допълнително един или повече сигналисти, които предават сигнала.</w:t>
      </w:r>
    </w:p>
    <w:p w:rsidR="00550372" w:rsidRDefault="00550372" w:rsidP="00550372">
      <w:pPr>
        <w:pStyle w:val="Style"/>
      </w:pPr>
      <w:r>
        <w:t>7. Когато операторът не е в състояние да изпълни полученото разпореждане с необходимите гаранции за безопасност, той прекъсва вече започнала маневра, за да изисква нови инструкции.</w:t>
      </w:r>
    </w:p>
    <w:p w:rsidR="00550372" w:rsidRDefault="00550372" w:rsidP="00550372">
      <w:pPr>
        <w:pStyle w:val="Style"/>
      </w:pPr>
      <w:r>
        <w:t>8. Дрехите на сигналиста имат една или повече отличителни по цвят части - сако, шлем, ръкави - или той носи палки или ленти за ръцете. Отличителните части на облеклото на сигналиста са ярко оцветени, за предпочитане всички в един цвят.</w:t>
      </w:r>
    </w:p>
    <w:p w:rsidR="00550372" w:rsidRDefault="00550372" w:rsidP="00550372">
      <w:pPr>
        <w:pStyle w:val="Style"/>
      </w:pPr>
      <w:r>
        <w:t>9. Когато двете ръце се използват едновременно, те се движат симетрично и за подаване само на един сигнал.</w:t>
      </w:r>
    </w:p>
    <w:p w:rsidR="00550372" w:rsidRDefault="00550372" w:rsidP="00550372">
      <w:pPr>
        <w:pStyle w:val="Style"/>
        <w:spacing w:after="400"/>
      </w:pPr>
      <w:r>
        <w:t>10. Въвеждат се следните задължителни кодови сигнали:</w:t>
      </w:r>
    </w:p>
    <w:p w:rsidR="00550372" w:rsidRDefault="00346D57" w:rsidP="00550372">
      <w:pPr>
        <w:pStyle w:val="Style"/>
        <w:spacing w:after="20"/>
        <w:jc w:val="left"/>
      </w:pPr>
      <w:r>
        <w:rPr>
          <w:noProof/>
          <w:lang w:val="bg-BG" w:eastAsia="bg-BG"/>
        </w:rPr>
        <w:lastRenderedPageBreak/>
        <w:drawing>
          <wp:inline distT="0" distB="0" distL="0" distR="0">
            <wp:extent cx="6598920" cy="927354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927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lastRenderedPageBreak/>
        <w:drawing>
          <wp:inline distT="0" distB="0" distL="0" distR="0">
            <wp:extent cx="6711315" cy="927354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315" cy="927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lastRenderedPageBreak/>
        <w:drawing>
          <wp:inline distT="0" distB="0" distL="0" distR="0">
            <wp:extent cx="6677025" cy="607314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07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lastRenderedPageBreak/>
        <w:drawing>
          <wp:inline distT="0" distB="0" distL="0" distR="0">
            <wp:extent cx="6763385" cy="4045585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385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372" w:rsidRDefault="00550372" w:rsidP="00550372">
      <w:pPr>
        <w:pStyle w:val="Style"/>
      </w:pPr>
      <w:r>
        <w:t>Приложение № 9 към чл. 6, т. 3</w:t>
      </w:r>
    </w:p>
    <w:p w:rsidR="00550372" w:rsidRDefault="00550372" w:rsidP="00550372">
      <w:pPr>
        <w:pStyle w:val="Style"/>
      </w:pPr>
    </w:p>
    <w:p w:rsidR="00550372" w:rsidRDefault="00550372" w:rsidP="00550372">
      <w:pPr>
        <w:pStyle w:val="Style"/>
      </w:pPr>
      <w:r>
        <w:t>СЛОВЕСНИ СЪОБЩЕНИЯ</w:t>
      </w:r>
    </w:p>
    <w:p w:rsidR="00550372" w:rsidRDefault="00550372" w:rsidP="00550372">
      <w:pPr>
        <w:pStyle w:val="Style"/>
      </w:pPr>
    </w:p>
    <w:p w:rsidR="00550372" w:rsidRDefault="00550372" w:rsidP="00550372">
      <w:pPr>
        <w:pStyle w:val="Style"/>
      </w:pPr>
      <w:r>
        <w:t>1. Словесни съобщения па отделни думи, група от думи, фрази или отделни кратки текстове, даващи указания за безопасни действия или поведение.</w:t>
      </w:r>
    </w:p>
    <w:p w:rsidR="00550372" w:rsidRDefault="00550372" w:rsidP="00550372">
      <w:pPr>
        <w:pStyle w:val="Style"/>
      </w:pPr>
      <w:r>
        <w:t>2. Словесните съобщения са кратки, прости и вени и осигуряват сигурна словесна връзка между говорителя и слушателя (слушателите).</w:t>
      </w:r>
    </w:p>
    <w:p w:rsidR="00550372" w:rsidRDefault="00550372" w:rsidP="00550372">
      <w:pPr>
        <w:pStyle w:val="Style"/>
      </w:pPr>
      <w:r>
        <w:t>3. Словесните съобщения са директни или индиректни, предавани чрез подходящо средство.</w:t>
      </w:r>
    </w:p>
    <w:p w:rsidR="00550372" w:rsidRDefault="00550372" w:rsidP="00550372">
      <w:pPr>
        <w:pStyle w:val="Style"/>
      </w:pPr>
      <w:r>
        <w:t>4. При използване на словесни съобщения вместо или комбинирано със сигнали, подавани с ръка, задължително се прилагат следните кодови думи:</w:t>
      </w:r>
    </w:p>
    <w:p w:rsidR="00550372" w:rsidRDefault="00550372" w:rsidP="00550372">
      <w:pPr>
        <w:pStyle w:val="Style"/>
      </w:pPr>
      <w:r>
        <w:t>а) старт - означава начало на изпълнение на команда;</w:t>
      </w:r>
    </w:p>
    <w:p w:rsidR="00550372" w:rsidRDefault="00550372" w:rsidP="00550372">
      <w:pPr>
        <w:pStyle w:val="Style"/>
      </w:pPr>
      <w:r>
        <w:t>б) стоп - прекъсване или край на движение;</w:t>
      </w:r>
    </w:p>
    <w:p w:rsidR="00550372" w:rsidRDefault="00550372" w:rsidP="00550372">
      <w:pPr>
        <w:pStyle w:val="Style"/>
      </w:pPr>
      <w:r>
        <w:t>в) край - спиране на действието;</w:t>
      </w:r>
    </w:p>
    <w:p w:rsidR="00550372" w:rsidRDefault="00550372" w:rsidP="00550372">
      <w:pPr>
        <w:pStyle w:val="Style"/>
      </w:pPr>
      <w:r>
        <w:t>г) вдигни - вдигане на товар;</w:t>
      </w:r>
    </w:p>
    <w:p w:rsidR="00550372" w:rsidRDefault="00550372" w:rsidP="00550372">
      <w:pPr>
        <w:pStyle w:val="Style"/>
      </w:pPr>
      <w:r>
        <w:t>д) свали - сваляне на товар;</w:t>
      </w:r>
    </w:p>
    <w:p w:rsidR="00550372" w:rsidRDefault="00550372" w:rsidP="00550372">
      <w:pPr>
        <w:pStyle w:val="Style"/>
      </w:pPr>
      <w:r>
        <w:t>е) напред;</w:t>
      </w:r>
    </w:p>
    <w:p w:rsidR="00550372" w:rsidRDefault="00550372" w:rsidP="00550372">
      <w:pPr>
        <w:pStyle w:val="Style"/>
      </w:pPr>
      <w:r>
        <w:t>ж) назад;</w:t>
      </w:r>
    </w:p>
    <w:p w:rsidR="00550372" w:rsidRDefault="00550372" w:rsidP="00550372">
      <w:pPr>
        <w:pStyle w:val="Style"/>
      </w:pPr>
      <w:r>
        <w:t>з) надясно;</w:t>
      </w:r>
    </w:p>
    <w:p w:rsidR="00550372" w:rsidRDefault="00550372" w:rsidP="00550372">
      <w:pPr>
        <w:pStyle w:val="Style"/>
      </w:pPr>
      <w:r>
        <w:t>и) наляво;</w:t>
      </w:r>
    </w:p>
    <w:p w:rsidR="00550372" w:rsidRDefault="00550372" w:rsidP="00550372">
      <w:pPr>
        <w:pStyle w:val="Style"/>
      </w:pPr>
      <w:r>
        <w:t>к) опасност - аварийно спиране;</w:t>
      </w:r>
    </w:p>
    <w:p w:rsidR="00550372" w:rsidRDefault="00550372" w:rsidP="00550372">
      <w:pPr>
        <w:pStyle w:val="Style"/>
        <w:spacing w:after="400"/>
      </w:pPr>
      <w:r>
        <w:t>л) бързо - ускоряване на движението с цел безопасност.</w:t>
      </w:r>
    </w:p>
    <w:sectPr w:rsidR="00550372" w:rsidSect="009835CE">
      <w:pgSz w:w="12240" w:h="15840"/>
      <w:pgMar w:top="288" w:right="288" w:bottom="288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72"/>
    <w:rsid w:val="00346D57"/>
    <w:rsid w:val="00550372"/>
    <w:rsid w:val="005A4076"/>
    <w:rsid w:val="008E461C"/>
    <w:rsid w:val="009835CE"/>
    <w:rsid w:val="00B77800"/>
    <w:rsid w:val="00D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436450-01E8-42FE-8BA4-483965EB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">
    <w:name w:val="Style"/>
    <w:rsid w:val="0055037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7</vt:lpstr>
      <vt:lpstr>Приложение № 7</vt:lpstr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subject/>
  <dc:creator>Rumen Yordanov</dc:creator>
  <cp:keywords/>
  <dc:description/>
  <cp:lastModifiedBy>Rumen Yordanov</cp:lastModifiedBy>
  <cp:revision>3</cp:revision>
  <dcterms:created xsi:type="dcterms:W3CDTF">2026-04-11T10:37:00Z</dcterms:created>
  <dcterms:modified xsi:type="dcterms:W3CDTF">2026-04-11T10:37:00Z</dcterms:modified>
</cp:coreProperties>
</file>