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42" w:rsidRPr="00F7427F" w:rsidRDefault="00D14F42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bookmarkStart w:id="0" w:name="_GoBack"/>
      <w:bookmarkEnd w:id="0"/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ПРАКТИЧЕСКО МИСЛЕНЕ</w:t>
      </w:r>
    </w:p>
    <w:p w:rsidR="00D14F42" w:rsidRPr="002C3E8F" w:rsidRDefault="00D14F42">
      <w:pPr>
        <w:pStyle w:val="a3"/>
        <w:jc w:val="center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:rsidR="002C3E8F" w:rsidRPr="002C3E8F" w:rsidRDefault="007301EC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>
            <wp:extent cx="2620645" cy="1739900"/>
            <wp:effectExtent l="0" t="0" r="0" b="0"/>
            <wp:docPr id="1" name="Картина 1" descr="Top 10 Future Skills: Critical Thinking – Youth Time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 Future Skills: Critical Thinking – Youth Time Magaz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E8F">
        <w:t xml:space="preserve"> </w:t>
      </w:r>
      <w:r>
        <w:rPr>
          <w:noProof/>
          <w:lang w:val="bg-BG" w:eastAsia="bg-BG"/>
        </w:rPr>
        <w:drawing>
          <wp:inline distT="0" distB="0" distL="0" distR="0">
            <wp:extent cx="2620645" cy="1739900"/>
            <wp:effectExtent l="0" t="0" r="0" b="0"/>
            <wp:docPr id="2" name="Картина 2" descr="Physics and Engineering updated... - Physics and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ysics and Engineering updated... - Physics and Enginee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E8F" w:rsidRPr="002C3E8F" w:rsidRDefault="002C3E8F">
      <w:pPr>
        <w:pStyle w:val="a3"/>
        <w:jc w:val="center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Търсенето на пълните подробности е самоцелно  - вече не става въпрос за това да се разбере достатъчно,</w:t>
      </w:r>
      <w:r w:rsidR="00F7427F" w:rsidRP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 да може да се действа.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 научния анализ има много данни и малко действие,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докато във всекидневното мислене има много действие,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малко данни.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Не става въпрос да съберете възможно най-много знание,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 да разполагате с достатъчно,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 да знаете как да постъпите.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Всекидневното мислене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има да се справя с неясни неща като човешкото поведение,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политиката и икономиката.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Дори при наличието на надеждни данни е възможно те да не бъдат намерени навреме,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 да се действа.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Предприемане на действие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Обяснението е достатъчно подробно,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ако ви позволява:</w:t>
      </w:r>
    </w:p>
    <w:p w:rsidR="00D14F42" w:rsidRPr="00F7427F" w:rsidRDefault="00D14F42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Да решите,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проблемът не заслужава да се занимавате с него и може да не му обръщате внимание.</w:t>
      </w:r>
    </w:p>
    <w:p w:rsidR="00D14F42" w:rsidRPr="00F7427F" w:rsidRDefault="00D14F42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Да решите,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проблемът е важен,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за момента не се налага да се предприемат някакви действия.</w:t>
      </w:r>
    </w:p>
    <w:p w:rsidR="00D14F42" w:rsidRPr="00F7427F" w:rsidRDefault="00D14F42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Да решите,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проблемът е опасен и трябва да бъде избегнат.</w:t>
      </w:r>
    </w:p>
    <w:p w:rsidR="00D14F42" w:rsidRPr="00F7427F" w:rsidRDefault="00D14F42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Да решите,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ситуацията е благоприятна и трябва да се възползвате от нея.</w:t>
      </w:r>
    </w:p>
    <w:p w:rsidR="00D14F42" w:rsidRPr="00F7427F" w:rsidRDefault="00D14F42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Да решите да действате по определен начин в определена ситуация.</w:t>
      </w:r>
    </w:p>
    <w:p w:rsidR="00D14F42" w:rsidRPr="00F7427F" w:rsidRDefault="00D14F42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Да решите,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се нуждаете от по-подробно обяснение.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Рискът да сгрешите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намалява,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ако се придържате към едно по-общо ниво на обяснение,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ако навлезете в подробности,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нараства опасността да сбъркате.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Ако имате само мъгляво обяснение,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ще се опитвате да го подобрите и ще възприемате охотно </w:t>
      </w: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нови идеи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Ако имате подробно и привидно пълно обяснение,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единственото ви желание е да го запазите и защитите.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Съвсем погрешно е да се твърди,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общите обяснения са по-добри от подробните.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също толкова погрешно би било да се каже,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подробните са по-добри от общите.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Важното всъщност е ползата от обясненията.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Понякога е по-лесно да се тръгне от по-обща идея,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отколкото подробна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от която първо трябва да отстъпите.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Черната кутия.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Някой хора смятат,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черната кутия е синоним на невежеството.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тя позволява невежеството да се използва ефективно,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вместо да бъде пречка.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Колкото и далеч да стигнем с разбирането в крайна сметка ще достигнем до черни кутии.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Това е така,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е по-лесно да забележим един резултат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отколкото да разберем как се е получил.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Черните кутии ни позволяват да получим един резултат без реално да знаем подробности как се е получил.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Те ни позволяват да вървим напред въпреки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невежеството си.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Достатъчно ви е да знаете със сигурност как да предизвикате желания ефект.</w:t>
      </w:r>
      <w:r w:rsidR="00F742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След като веднъж иде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>нти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фицирате ситуацията знаете какво да направите,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 да получите желания резултат.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Ето защо имената са важни – те са главно средство за идентификация.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Словесната каша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Предимствата на човешкия мозък се опират на способността за замъглено мислене,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което прави възможно творчеството.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Вярно е,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острият ум има съществено значение,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само за доуточняване,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развиване и приложение на идеите,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родени от замъгленото мислене.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Както черната кутия прави възможно да използваме някакъв механизъм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без всъщност да ни е ясно как работи той,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така и словесната каша позволява да изказваме конкретни твърдения и да задаваме конкретни въпроси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без да разбираме изобщо за какво говорим.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Подходът на острия ум не може никога да доведе до създаването на нови идеи,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той не се лута,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никога не греши и е изцяло роб на вече съществуващите идеи. 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Проблемът е в съчетаване на потребността за </w:t>
      </w: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стабилност с потребността за подвижност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Пълната подвижност означава хаос.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Пълната скован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>о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ст – скованост,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фосилизиране.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Тук важното е,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сама по себе си сковаността е нещо абсолютно,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 подвижността не е.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След като веднъж възприемете възможността за движение и промяна,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можете да изберете темпото,</w:t>
      </w:r>
      <w:r w:rsid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което осигурява достатъчно стабилност за практическите действия и достатъчно изменчивост за еволюционния напредък. 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Съмнението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Възпиращото съмнение забавя.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Не сме сигурни в правотата на действието си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,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нито дори на избора му.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Все едно да се откажете да се качите в един автобус,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не сте сигурни накъде отива.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Подтикващото съмнение ускорява процеса.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 този случай човек се движи охотно </w:t>
      </w:r>
      <w:r w:rsidR="00B46959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напред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>,</w:t>
      </w:r>
      <w:r w:rsidR="00B46959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без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да се нуждае от твърда сигурност в правотата на действията си.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Прави онова,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което му се струва правилно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и е готов да се промени,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ако се наложи.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Все едно да се опитвате да отгатнете накъде отива автобусът и да скочите в него със съзнанието,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ако сте сбъркали,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можете да слезете.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Хуморът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Тъй като хумора позволява да казвате неща,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които иначе не биха били позволени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под прикритие може да придвижите една идея напред и после да я догоните.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Хумористичните идеи могат да послужат за трамплин към много смислена друга идея.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“Междинното невъзможно”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е идея,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която сама по себе си е неправилна,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я използвате като мост към друга,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правилна идея.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Когато измисляте нещо,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първо стигате до идеята и после се заемате да разберете дали тя ще работи или не.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 много мисловни ситуации полезността на заключението е до голяма степен независима от начина,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по който сте стигнали до него.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 тези случаи спазването на правилата на логическото мислене не помага </w:t>
      </w:r>
      <w:r w:rsidR="00094588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особено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– а може да бъде сериозна пречка,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тъй като логиката няма творчески потенциал.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Вместо логическото мислене използвате латералното,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което ви позволява да продължите много по-свободно към намирането на решение,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което се обосновава впоследствие.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Една идея никога не може да използва максимално наличната информация.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Тъй като идеята се развива бавно във времето,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 натрупването на информация тя вече не може да я използва толкова добре,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колкото ако би я получила накуп.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Тъй като последователността на постъпването на информацията определя начина,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по който от нея се гради една идея,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винаги е възможно тя да бъде </w:t>
      </w:r>
      <w:r w:rsidR="00094588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преструктурирана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информацията да се сглоби по нов начин.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Необходимо е да противодействате на сковаността,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самонадеяността и безплодието на </w:t>
      </w: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системата ДА/НЕ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Не казвайте,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едно твърдение е погрешно или неправилно.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Може да оспорите като заявите: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”Аз приемам идеята като ваша гледна точка,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не съм съгласен,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тя е единствената възможна.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Да се опитаме да погледнем по друг начин на нещата”. Това е покана да избягате от една определена гледна точка и да подходите латерално към генерирането на алтернативни идеи за ситуацията.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Дори ако една идея е погрешна сама по себе си,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тя може да послужи като отправна точка за нова линия на мислене или като </w:t>
      </w:r>
      <w:r w:rsidR="00094588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трамплин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от една идея към друга.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Този подход ви позволява да правите каквото си поискате с идеите,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 да стигнете до нови идеи.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Въображението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Яркостта на картината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означава богатство на подробности.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Вместо мъглява картина виждате всички определени черти.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Изобилието от други възможности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– Който може да изб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>р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ои наведнъж всички начини,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може да се смята за надарен с повече въображение от онзи,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който се е сетил само за три.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На практика е много трудно да се различи въображението от знанието.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Паметта,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знанието и въображението са преплетени.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Важно е богатството от начини,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по които реагирате на въпроса.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 първия случай става въпрос за богатство на подробности,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 тук – за изобилие на алтернативни възможности.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Различните гледни точки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 означават да може да погледнете по различни начини на едно и също нещо.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 xml:space="preserve">Творческото въображение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предполага фантазия и умение да си представите нещо,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което не сте срещали,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сглобяване на елементи,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създаващи ново изживяване.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Предложените идеи стават очевидни,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след като ги изложат,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да ги измислите целенасочено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е много трудно.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Творчеството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 понякога предлагаме ограничен брой алтернативи?</w:t>
      </w:r>
    </w:p>
    <w:p w:rsidR="00D14F42" w:rsidRPr="00F7427F" w:rsidRDefault="00D14F42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Недостиг на време – ако разполагате с достатъчно време може да предложите повече варианти за решение.</w:t>
      </w:r>
    </w:p>
    <w:p w:rsidR="00D14F42" w:rsidRPr="00F7427F" w:rsidRDefault="00094588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Удовлетвореност</w:t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– ако сте доволни от обяснението си,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 да си правите труда да измисляте друго?</w:t>
      </w:r>
    </w:p>
    <w:p w:rsidR="00D14F42" w:rsidRPr="00F7427F" w:rsidRDefault="00D14F42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Подбор – </w:t>
      </w:r>
      <w:r w:rsidR="00094588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обикновено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се отказваме от вариантите,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коит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>о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смятаме,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са непрактични и няма да вършат работа.</w:t>
      </w:r>
    </w:p>
    <w:p w:rsidR="00D14F42" w:rsidRPr="00F7427F" w:rsidRDefault="00D14F42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Прекалено много подробности – ако обмисляте един вариант много задълбочено с големи подробности,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едва ли бихте имали време за други възможности.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Колкото повече човек се заравя в подробностите,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толкова по-трудно става да тръгне встрани към други обяснения.</w:t>
      </w:r>
    </w:p>
    <w:p w:rsidR="00D14F42" w:rsidRPr="00F7427F" w:rsidRDefault="00D14F42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Прекалено общо обяснение.</w:t>
      </w:r>
    </w:p>
    <w:p w:rsidR="00D14F42" w:rsidRPr="00F7427F" w:rsidRDefault="00D14F42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Липса на знания – пълното отсъствие на знания затруднява излагането на няколко обяснения.</w:t>
      </w:r>
    </w:p>
    <w:p w:rsidR="00D14F42" w:rsidRPr="00F7427F" w:rsidRDefault="00D14F42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Липса на идеи,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отсъствие на изобретателност.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Ако някой изложи достатъчно нова идея или няколко алтернативни идеи,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казваме че мисли творчески.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представянето на идеи се предхожда от мисловен процес,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който създава творчески резултат.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Латералното мислене е именно този процес и е отделен от резултата.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Това мислене е странично движение от една идея към друга по начини,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недопустими в строгата последователност на логическото построение.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Творчеството е процеса,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резултата и умствената нагласа,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свързани с генерирането на идеи.</w:t>
      </w:r>
    </w:p>
    <w:p w:rsidR="00D14F42" w:rsidRPr="002C3E8F" w:rsidRDefault="00D14F42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Цел на творчеството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Общата цел на творчеството е да се променят идеи или да се създават нови идеи.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Двата процеса често се смесват,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могат да бъдат разделени така:</w:t>
      </w:r>
    </w:p>
    <w:p w:rsidR="00D14F42" w:rsidRPr="00F7427F" w:rsidRDefault="00D14F4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Бягство от стари идеи.</w:t>
      </w:r>
    </w:p>
    <w:p w:rsidR="00D14F42" w:rsidRPr="00F7427F" w:rsidRDefault="00D14F42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Генериране на нови идеи.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Промяна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Трите основни причини да се промени една идея по привидно “ненужен начин” са следните:</w:t>
      </w:r>
    </w:p>
    <w:p w:rsidR="00D14F42" w:rsidRPr="00F7427F" w:rsidRDefault="00D14F42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виждате недостатък в сегашната идея,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които другите не забелязват.</w:t>
      </w:r>
    </w:p>
    <w:p w:rsidR="00D14F42" w:rsidRPr="00F7427F" w:rsidRDefault="00D14F42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без усилие опитът и знанията ви сочат идея,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която е по-добра от сегашната.</w:t>
      </w:r>
    </w:p>
    <w:p w:rsidR="00D14F42" w:rsidRPr="00F7427F" w:rsidRDefault="00D14F42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просто сте недоволен от сегашната идея – но не защото виждате недостатък в нея,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нито защото имате по-добра.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Знания и творчество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Знанието не е творчество,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в една конкретна област е трудно да се предложат нови идея,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ако нямате вече готови,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които да използвате на първо време.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От друга стана прекалено големия опит в дадена област може да притъпи творческите способности,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знаете прекалено добре как трябва да се правят нещата и не можете да избягате от тази нагласа и да генерирате нови идеи.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Освен това наличието на твърде много знания означава,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едва ли ще сгрешите случайно или пък можете да сгрешите нарочно.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Творчеството се активира рязко с нарастване на знанието и достига връхна точка,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но после започва да спада,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увеличаване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>то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знанието канализира идеите в установената посока.</w:t>
      </w:r>
    </w:p>
    <w:p w:rsidR="00D14F42" w:rsidRPr="00F7427F" w:rsidRDefault="007301EC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99695</wp:posOffset>
                </wp:positionV>
                <wp:extent cx="3810" cy="238506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" cy="2385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4E6B3" id="Line 3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7.85pt" to="1.3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">
                <v:stroke endarrow="open"/>
              </v:line>
            </w:pict>
          </mc:Fallback>
        </mc:AlternateContent>
      </w:r>
    </w:p>
    <w:p w:rsidR="00D14F42" w:rsidRPr="00F7427F" w:rsidRDefault="007301EC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26035</wp:posOffset>
                </wp:positionV>
                <wp:extent cx="5560060" cy="221869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0060" cy="2218690"/>
                        </a:xfrm>
                        <a:custGeom>
                          <a:avLst/>
                          <a:gdLst>
                            <a:gd name="T0" fmla="*/ 0 w 8756"/>
                            <a:gd name="T1" fmla="*/ 3491 h 3494"/>
                            <a:gd name="T2" fmla="*/ 302 w 8756"/>
                            <a:gd name="T3" fmla="*/ 3207 h 3494"/>
                            <a:gd name="T4" fmla="*/ 1424 w 8756"/>
                            <a:gd name="T5" fmla="*/ 1767 h 3494"/>
                            <a:gd name="T6" fmla="*/ 2244 w 8756"/>
                            <a:gd name="T7" fmla="*/ 980 h 3494"/>
                            <a:gd name="T8" fmla="*/ 3649 w 8756"/>
                            <a:gd name="T9" fmla="*/ 243 h 3494"/>
                            <a:gd name="T10" fmla="*/ 5909 w 8756"/>
                            <a:gd name="T11" fmla="*/ 159 h 3494"/>
                            <a:gd name="T12" fmla="*/ 7500 w 8756"/>
                            <a:gd name="T13" fmla="*/ 1198 h 3494"/>
                            <a:gd name="T14" fmla="*/ 8756 w 8756"/>
                            <a:gd name="T15" fmla="*/ 1717 h 3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8756" h="3494">
                              <a:moveTo>
                                <a:pt x="0" y="3491"/>
                              </a:moveTo>
                              <a:cubicBezTo>
                                <a:pt x="50" y="3446"/>
                                <a:pt x="65" y="3494"/>
                                <a:pt x="302" y="3207"/>
                              </a:cubicBezTo>
                              <a:cubicBezTo>
                                <a:pt x="539" y="2920"/>
                                <a:pt x="1100" y="2138"/>
                                <a:pt x="1424" y="1767"/>
                              </a:cubicBezTo>
                              <a:cubicBezTo>
                                <a:pt x="1748" y="1396"/>
                                <a:pt x="1873" y="1234"/>
                                <a:pt x="2244" y="980"/>
                              </a:cubicBezTo>
                              <a:cubicBezTo>
                                <a:pt x="2615" y="726"/>
                                <a:pt x="3038" y="380"/>
                                <a:pt x="3649" y="243"/>
                              </a:cubicBezTo>
                              <a:cubicBezTo>
                                <a:pt x="4260" y="106"/>
                                <a:pt x="5267" y="0"/>
                                <a:pt x="5909" y="159"/>
                              </a:cubicBezTo>
                              <a:cubicBezTo>
                                <a:pt x="6551" y="318"/>
                                <a:pt x="7025" y="938"/>
                                <a:pt x="7500" y="1198"/>
                              </a:cubicBezTo>
                              <a:cubicBezTo>
                                <a:pt x="7975" y="1458"/>
                                <a:pt x="8494" y="1609"/>
                                <a:pt x="8756" y="171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12B91" id="Freeform 4" o:spid="_x0000_s1026" style="position:absolute;margin-left:14.45pt;margin-top:2.05pt;width:437.8pt;height:17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56,3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" path="m,3491v50,-45,65,3,302,-284c539,2920,1100,2138,1424,1767v324,-371,449,-533,820,-787c2615,726,3038,380,3649,243,4260,106,5267,,5909,159v642,159,1116,779,1591,1039c7975,1458,8494,1609,8756,1717e" filled="f">
                <v:path arrowok="t" o:connecttype="custom" o:connectlocs="0,2216785;191770,2036445;904240,1122045;1424940,622300;2317115,154305;3752215,100965;4762500,760730;5560060,1090295" o:connectangles="0,0,0,0,0,0,0,0"/>
              </v:shape>
            </w:pict>
          </mc:Fallback>
        </mc:AlternateContent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 Творчество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:rsidR="00D14F42" w:rsidRPr="00F7427F" w:rsidRDefault="007301EC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33655</wp:posOffset>
                </wp:positionV>
                <wp:extent cx="5943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9828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5pt" to="469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">
                <v:stroke endarrow="open"/>
              </v:line>
            </w:pict>
          </mc:Fallback>
        </mc:AlternateContent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  <w:t>Информация</w:t>
      </w:r>
      <w:r w:rsidR="00D14F42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ab/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lastRenderedPageBreak/>
        <w:t>Определяне на сфери на вниманието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Тъй като в който и да е момент човек никога не реагира на цялата съвкупност от обстоятелства,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съществува процес на определяне на сферата на вниманието.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Това може да се извърши по три начина:</w:t>
      </w:r>
    </w:p>
    <w:p w:rsidR="00D14F42" w:rsidRPr="00F7427F" w:rsidRDefault="00D14F42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 пространството /като се отдели вниманието само на част от картината/.</w:t>
      </w:r>
    </w:p>
    <w:p w:rsidR="00D14F42" w:rsidRPr="00F7427F" w:rsidRDefault="00D14F42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Във времето /като се отдели внимание само на част от последователността на събитията/.</w:t>
      </w:r>
    </w:p>
    <w:p w:rsidR="00D14F42" w:rsidRPr="00F7427F" w:rsidRDefault="00D14F42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 дълбочина / като се отдели внимание само на част от някой детайли/.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Ученият се задълбочава максимално в детайлите.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Освен това в никакъв случай не бърза със заключенията,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освен ако не смята,</w:t>
      </w:r>
      <w:r w:rsidR="00B46959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по-далеч не може да отиде.</w:t>
      </w:r>
    </w:p>
    <w:p w:rsidR="00EC7124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 разлика от учения практичния човек държи да постигне правота възможно най-скоро,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си има работа за вършене.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Трябва да се отнесем критично единствено към </w:t>
      </w:r>
      <w:r w:rsidR="00EC7124"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самонадеяността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с която понякога се отстоява “практичното” мислене.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Фактът,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в определени обстоятелства то може да бъде по-полезно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не означава,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че е непременно по-добро от по-задълбоченото.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Ако сте събрали много улики,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опитвате ли се усилено да намерите необичайно обяснение,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 което всички те се вписват?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Или се хващате за лесното обяснение и изкривявате или пренебрегвате уликите,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които не са в съзвучие с него?</w:t>
      </w:r>
    </w:p>
    <w:p w:rsidR="00D14F42" w:rsidRPr="00F7427F" w:rsidRDefault="00D14F42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В практиката човек се насочва към лесната идея,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защото пасващите си идеи са много по-важни от не</w:t>
      </w:r>
      <w:r w:rsidR="002C3E8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пасващи</w:t>
      </w:r>
      <w:r w:rsidR="002C3E8F">
        <w:rPr>
          <w:rFonts w:ascii="Times New Roman" w:eastAsia="MS Mincho" w:hAnsi="Times New Roman" w:cs="Times New Roman"/>
          <w:sz w:val="28"/>
          <w:szCs w:val="28"/>
        </w:rPr>
        <w:t>,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странни указания.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Именно това придава на човешкото мислене важното качество “неяснота”,</w:t>
      </w:r>
      <w:r w:rsidR="00EC7124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F7427F">
        <w:rPr>
          <w:rFonts w:ascii="Times New Roman" w:eastAsia="MS Mincho" w:hAnsi="Times New Roman" w:cs="Times New Roman"/>
          <w:sz w:val="28"/>
          <w:szCs w:val="28"/>
          <w:lang w:val="bg-BG"/>
        </w:rPr>
        <w:t>която води до нови идеи.</w:t>
      </w:r>
    </w:p>
    <w:sectPr w:rsidR="00D14F42" w:rsidRPr="00F7427F" w:rsidSect="00F7427F">
      <w:headerReference w:type="default" r:id="rId9"/>
      <w:pgSz w:w="12240" w:h="15840"/>
      <w:pgMar w:top="567" w:right="567" w:bottom="454" w:left="1247" w:header="284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17" w:rsidRDefault="00D40417">
      <w:r>
        <w:separator/>
      </w:r>
    </w:p>
  </w:endnote>
  <w:endnote w:type="continuationSeparator" w:id="0">
    <w:p w:rsidR="00D40417" w:rsidRDefault="00D4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17" w:rsidRDefault="00D40417">
      <w:r>
        <w:separator/>
      </w:r>
    </w:p>
  </w:footnote>
  <w:footnote w:type="continuationSeparator" w:id="0">
    <w:p w:rsidR="00D40417" w:rsidRDefault="00D4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959" w:rsidRDefault="00B46959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7301EC">
      <w:rPr>
        <w:noProof/>
      </w:rPr>
      <w:t>14.4.2026 г.</w:t>
    </w:r>
    <w:r>
      <w:fldChar w:fldCharType="end"/>
    </w:r>
    <w:r>
      <w:tab/>
    </w: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pc8think.doc</w:t>
    </w:r>
    <w:r>
      <w:rPr>
        <w:snapToGrid w:val="0"/>
      </w:rPr>
      <w:fldChar w:fldCharType="end"/>
    </w:r>
    <w:r>
      <w:rPr>
        <w:snapToGrid w:val="0"/>
      </w:rPr>
      <w:tab/>
      <w:t>pc8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0D91"/>
    <w:multiLevelType w:val="hybridMultilevel"/>
    <w:tmpl w:val="4AB6C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737325"/>
    <w:multiLevelType w:val="hybridMultilevel"/>
    <w:tmpl w:val="34365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852F8"/>
    <w:multiLevelType w:val="hybridMultilevel"/>
    <w:tmpl w:val="63983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A0D61"/>
    <w:multiLevelType w:val="hybridMultilevel"/>
    <w:tmpl w:val="EAFA1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DD5468"/>
    <w:multiLevelType w:val="hybridMultilevel"/>
    <w:tmpl w:val="9D2E89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21C070B"/>
    <w:multiLevelType w:val="hybridMultilevel"/>
    <w:tmpl w:val="D91A5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1"/>
    <w:rsid w:val="00094588"/>
    <w:rsid w:val="002C3E8F"/>
    <w:rsid w:val="007301EC"/>
    <w:rsid w:val="00B46959"/>
    <w:rsid w:val="00BB6461"/>
    <w:rsid w:val="00D14F42"/>
    <w:rsid w:val="00D32B1D"/>
    <w:rsid w:val="00D40417"/>
    <w:rsid w:val="00EC7124"/>
    <w:rsid w:val="00F7427F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B93982-E486-44F4-8568-F6B04A63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ПРАКТИЧЕСКОТО МИСЛЕНЕ</vt:lpstr>
      <vt:lpstr>ПРАКТИЧЕСКОТО МИСЛЕНЕ</vt:lpstr>
    </vt:vector>
  </TitlesOfParts>
  <Company>tj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ПРАКТИЧЕСКОТО МИСЛЕНЕ</dc:title>
  <dc:subject/>
  <dc:creator>rj</dc:creator>
  <cp:keywords/>
  <dc:description/>
  <cp:lastModifiedBy>Rumen Yordanov</cp:lastModifiedBy>
  <cp:revision>3</cp:revision>
  <dcterms:created xsi:type="dcterms:W3CDTF">2026-04-14T10:53:00Z</dcterms:created>
  <dcterms:modified xsi:type="dcterms:W3CDTF">2026-04-14T10:53:00Z</dcterms:modified>
</cp:coreProperties>
</file>