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CC" w:rsidRDefault="002B60CC">
      <w:pPr>
        <w:pStyle w:val="a3"/>
        <w:jc w:val="center"/>
        <w:rPr>
          <w:rFonts w:eastAsia="MS Mincho"/>
          <w:sz w:val="24"/>
          <w:u w:val="single"/>
          <w:lang w:val="ru-RU"/>
        </w:rPr>
      </w:pPr>
      <w:r>
        <w:rPr>
          <w:rFonts w:eastAsia="MS Mincho"/>
          <w:sz w:val="24"/>
          <w:u w:val="single"/>
          <w:lang w:val="ru-RU"/>
        </w:rPr>
        <w:t>Водоснабдяване и канализация Русе ООД</w:t>
      </w:r>
    </w:p>
    <w:p w:rsidR="002B60CC" w:rsidRDefault="002B60CC">
      <w:pPr>
        <w:pStyle w:val="a3"/>
        <w:rPr>
          <w:rFonts w:eastAsia="MS Mincho"/>
          <w:sz w:val="16"/>
          <w:lang w:val="ru-RU"/>
        </w:rPr>
      </w:pPr>
    </w:p>
    <w:p w:rsidR="002B60CC" w:rsidRDefault="002B60CC">
      <w:pPr>
        <w:pStyle w:val="a3"/>
        <w:jc w:val="center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Въпросник за професионална подготовка на помпиер</w:t>
      </w:r>
    </w:p>
    <w:p w:rsidR="002B60CC" w:rsidRDefault="002B60CC">
      <w:pPr>
        <w:pStyle w:val="a3"/>
        <w:jc w:val="center"/>
        <w:rPr>
          <w:rFonts w:eastAsia="MS Mincho"/>
          <w:sz w:val="16"/>
          <w:lang w:val="ru-RU"/>
        </w:rPr>
      </w:pPr>
    </w:p>
    <w:p w:rsidR="002B60CC" w:rsidRPr="001E254C" w:rsidRDefault="002B60CC">
      <w:pPr>
        <w:pStyle w:val="a3"/>
        <w:rPr>
          <w:rFonts w:eastAsia="MS Mincho"/>
          <w:b/>
          <w:sz w:val="24"/>
          <w:lang w:val="ru-RU"/>
        </w:rPr>
      </w:pPr>
      <w:r w:rsidRPr="001E254C">
        <w:rPr>
          <w:rFonts w:eastAsia="MS Mincho"/>
          <w:b/>
          <w:sz w:val="24"/>
          <w:lang w:val="ru-RU"/>
        </w:rPr>
        <w:t>І.</w:t>
      </w:r>
      <w:r w:rsidR="001E254C" w:rsidRPr="001E254C">
        <w:rPr>
          <w:rFonts w:eastAsia="MS Mincho"/>
          <w:b/>
          <w:sz w:val="24"/>
          <w:lang w:val="ru-RU"/>
        </w:rPr>
        <w:t xml:space="preserve"> </w:t>
      </w:r>
      <w:r w:rsidRPr="001E254C">
        <w:rPr>
          <w:rFonts w:eastAsia="MS Mincho"/>
          <w:b/>
          <w:sz w:val="24"/>
          <w:lang w:val="ru-RU"/>
        </w:rPr>
        <w:t>Електроснабдяване и електрообзавеждане на ПС.</w:t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  <w:r>
        <w:rPr>
          <w:rFonts w:eastAsia="MS Mincho"/>
          <w:sz w:val="24"/>
          <w:lang w:val="ru-RU"/>
        </w:rPr>
        <w:tab/>
        <w:t>1.Мощност и енергия на електрическия ток. Фактор на мощността.</w:t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  <w:r>
        <w:rPr>
          <w:rFonts w:eastAsia="MS Mincho"/>
          <w:sz w:val="24"/>
          <w:lang w:val="ru-RU"/>
        </w:rPr>
        <w:tab/>
        <w:t>2.Измерване на електрическата енергия. Електромери - видове, изиск-</w:t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вания за монтаж, тарифи за заплащане. </w:t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  <w:r>
        <w:rPr>
          <w:rFonts w:eastAsia="MS Mincho"/>
          <w:sz w:val="24"/>
          <w:lang w:val="ru-RU"/>
        </w:rPr>
        <w:tab/>
        <w:t>3.Асинхронни електрически двигатели. Основни параметри. Режим на</w:t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работа. Пусково - защитна апаратура. Експлотация.</w:t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  <w:r>
        <w:rPr>
          <w:rFonts w:eastAsia="MS Mincho"/>
          <w:sz w:val="24"/>
          <w:lang w:val="ru-RU"/>
        </w:rPr>
        <w:tab/>
        <w:t>4.Трансформатори. Основни параметри. Режим на работа. Пусково -</w:t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защитна апаратура. Експлотация.</w:t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  <w:r>
        <w:rPr>
          <w:rFonts w:eastAsia="MS Mincho"/>
          <w:sz w:val="24"/>
          <w:lang w:val="ru-RU"/>
        </w:rPr>
        <w:tab/>
        <w:t>5.Икономия на електрическа енергия във ВиК Русе.</w:t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  <w:r>
        <w:rPr>
          <w:rFonts w:eastAsia="MS Mincho"/>
          <w:sz w:val="24"/>
          <w:lang w:val="ru-RU"/>
        </w:rPr>
        <w:tab/>
        <w:t>6.Кабели и кабелни линии. Видове. Защита.</w:t>
      </w:r>
      <w:r w:rsidR="001E254C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Експлотация.</w:t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  <w:r>
        <w:rPr>
          <w:rFonts w:eastAsia="MS Mincho"/>
          <w:sz w:val="24"/>
          <w:lang w:val="ru-RU"/>
        </w:rPr>
        <w:tab/>
        <w:t>7.Видове електрически схеми.</w:t>
      </w:r>
      <w:r w:rsidR="001E254C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Използване на схемите в процеса на експлоатация.</w:t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  <w:r>
        <w:rPr>
          <w:rFonts w:eastAsia="MS Mincho"/>
          <w:sz w:val="24"/>
          <w:lang w:val="ru-RU"/>
        </w:rPr>
        <w:tab/>
        <w:t>8.Наредби и правилници за устройство, експлотация и безопасност в електрическите уредби.</w:t>
      </w:r>
      <w:r w:rsidR="001E254C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Основни изисквания залегнати в правилниците.</w:t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</w:t>
      </w:r>
      <w:r>
        <w:rPr>
          <w:rFonts w:eastAsia="MS Mincho"/>
          <w:sz w:val="24"/>
          <w:lang w:val="ru-RU"/>
        </w:rPr>
        <w:tab/>
        <w:t>9.Организация на работата: правила, документация и планиране.</w:t>
      </w:r>
    </w:p>
    <w:p w:rsidR="002B60CC" w:rsidRDefault="002B60CC">
      <w:pPr>
        <w:pStyle w:val="a3"/>
        <w:rPr>
          <w:rFonts w:eastAsia="MS Mincho"/>
          <w:sz w:val="16"/>
          <w:lang w:val="ru-RU"/>
        </w:rPr>
      </w:pPr>
    </w:p>
    <w:p w:rsidR="002B60CC" w:rsidRPr="001E254C" w:rsidRDefault="002B60CC">
      <w:pPr>
        <w:rPr>
          <w:rFonts w:ascii="Courier New" w:hAnsi="Courier New" w:cs="Courier New"/>
          <w:b/>
          <w:sz w:val="24"/>
          <w:szCs w:val="28"/>
          <w:u w:val="single"/>
          <w:lang w:val="bg-BG"/>
        </w:rPr>
      </w:pPr>
      <w:r w:rsidRPr="001E254C">
        <w:rPr>
          <w:rFonts w:ascii="Courier New" w:hAnsi="Courier New" w:cs="Courier New"/>
          <w:b/>
          <w:sz w:val="24"/>
          <w:szCs w:val="28"/>
          <w:u w:val="single"/>
          <w:lang w:val="bg-BG"/>
        </w:rPr>
        <w:t>ІІ.</w:t>
      </w:r>
      <w:r w:rsidR="001E254C" w:rsidRPr="001E254C">
        <w:rPr>
          <w:rFonts w:ascii="Courier New" w:hAnsi="Courier New" w:cs="Courier New"/>
          <w:b/>
          <w:sz w:val="24"/>
          <w:szCs w:val="28"/>
          <w:u w:val="single"/>
          <w:lang w:val="bg-BG"/>
        </w:rPr>
        <w:t xml:space="preserve"> </w:t>
      </w:r>
      <w:r w:rsidRPr="001E254C">
        <w:rPr>
          <w:rFonts w:ascii="Courier New" w:hAnsi="Courier New" w:cs="Courier New"/>
          <w:b/>
          <w:sz w:val="24"/>
          <w:szCs w:val="28"/>
          <w:u w:val="single"/>
          <w:lang w:val="bg-BG"/>
        </w:rPr>
        <w:t>Помпи и помпено оборудване</w:t>
      </w:r>
    </w:p>
    <w:p w:rsidR="002B60CC" w:rsidRDefault="002B60CC">
      <w:pPr>
        <w:rPr>
          <w:rFonts w:ascii="Courier New" w:hAnsi="Courier New" w:cs="Courier New"/>
          <w:sz w:val="16"/>
          <w:szCs w:val="28"/>
          <w:u w:val="single"/>
          <w:lang w:val="bg-BG"/>
        </w:rPr>
      </w:pP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 xml:space="preserve">Как да измерваме параметрите на ПА – </w:t>
      </w:r>
      <w:r>
        <w:rPr>
          <w:rFonts w:ascii="Courier New" w:hAnsi="Courier New" w:cs="Courier New"/>
          <w:sz w:val="24"/>
          <w:szCs w:val="28"/>
        </w:rPr>
        <w:t>Q;</w:t>
      </w:r>
      <w:r w:rsidR="00424ED3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</w:rPr>
        <w:t>H;</w:t>
      </w:r>
      <w:r w:rsidR="00424ED3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</w:rPr>
        <w:t>P;</w:t>
      </w:r>
      <w:r w:rsidR="00424ED3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</w:rPr>
        <w:t>I;</w:t>
      </w:r>
      <w:r w:rsidR="00424ED3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</w:rPr>
        <w:t>U;</w:t>
      </w:r>
      <w:r w:rsidR="00424ED3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</w:rPr>
        <w:t>cos(f)</w:t>
      </w:r>
      <w:r>
        <w:rPr>
          <w:rFonts w:ascii="Courier New" w:hAnsi="Courier New" w:cs="Courier New"/>
          <w:sz w:val="24"/>
          <w:szCs w:val="28"/>
          <w:lang w:val="bg-BG"/>
        </w:rPr>
        <w:t>?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>Какви документи се изискват за поддръжка на ПА?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>Какви инструкции са валидни за поддръжка на ПА?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>Основни криви на помпите и начин на съставянето им.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>Поддръжка на помпата.</w:t>
      </w:r>
      <w:r w:rsidR="00424ED3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  <w:lang w:val="bg-BG"/>
        </w:rPr>
        <w:t>Лагери.</w:t>
      </w:r>
      <w:r w:rsidR="00424ED3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  <w:lang w:val="bg-BG"/>
        </w:rPr>
        <w:t>Салникови възли.</w:t>
      </w:r>
      <w:r w:rsidR="00424ED3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  <w:lang w:val="bg-BG"/>
        </w:rPr>
        <w:t>Куплунзи.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>Управление на ПА.</w:t>
      </w:r>
      <w:r w:rsidR="00424ED3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  <w:lang w:val="bg-BG"/>
        </w:rPr>
        <w:t>Регулиране на дебита.</w:t>
      </w:r>
      <w:r w:rsidR="00424ED3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  <w:lang w:val="bg-BG"/>
        </w:rPr>
        <w:t>Технически средства.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>Оразмеряване на смукателната и нагнетателната част.</w:t>
      </w:r>
      <w:r w:rsidR="00424ED3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  <w:lang w:val="bg-BG"/>
        </w:rPr>
        <w:t>Арматури.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>Поддръжка на мотора.</w:t>
      </w:r>
      <w:r w:rsidR="00424ED3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  <w:lang w:val="bg-BG"/>
        </w:rPr>
        <w:t>Основни параметри.</w:t>
      </w:r>
      <w:r w:rsidR="00424ED3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  <w:lang w:val="bg-BG"/>
        </w:rPr>
        <w:t>Мощност,</w:t>
      </w:r>
      <w:r w:rsidR="00424ED3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  <w:lang w:val="bg-BG"/>
        </w:rPr>
        <w:t>КПД,</w:t>
      </w:r>
      <w:r w:rsidR="00424ED3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</w:rPr>
        <w:t xml:space="preserve">cos(f) </w:t>
      </w:r>
      <w:r>
        <w:rPr>
          <w:rFonts w:ascii="Courier New" w:hAnsi="Courier New" w:cs="Courier New"/>
          <w:sz w:val="24"/>
          <w:szCs w:val="28"/>
          <w:lang w:val="bg-BG"/>
        </w:rPr>
        <w:t>на мотора.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>Вибрационен анализ на ПА.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 xml:space="preserve">Изчертаване на </w:t>
      </w:r>
      <w:r>
        <w:rPr>
          <w:rFonts w:ascii="Courier New" w:hAnsi="Courier New" w:cs="Courier New"/>
          <w:sz w:val="24"/>
          <w:szCs w:val="28"/>
        </w:rPr>
        <w:t xml:space="preserve">Q-H </w:t>
      </w:r>
      <w:r>
        <w:rPr>
          <w:rFonts w:ascii="Courier New" w:hAnsi="Courier New" w:cs="Courier New"/>
          <w:sz w:val="24"/>
          <w:szCs w:val="28"/>
          <w:lang w:val="bg-BG"/>
        </w:rPr>
        <w:t>характеристика на водопровода.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>Загуби на налягане по дължина на водопроводите и във фитинги и арматури.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>Защита на ПА.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>Избягване на въздушната фуния в смукателите.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>Минимални и максимални скорости във водопроводите.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>Смукателен кош.</w:t>
      </w:r>
      <w:r w:rsidR="001E254C">
        <w:rPr>
          <w:rFonts w:ascii="Courier New" w:hAnsi="Courier New" w:cs="Courier New"/>
          <w:sz w:val="24"/>
          <w:szCs w:val="28"/>
          <w:lang w:val="bg-BG"/>
        </w:rPr>
        <w:t xml:space="preserve"> </w:t>
      </w:r>
      <w:r>
        <w:rPr>
          <w:rFonts w:ascii="Courier New" w:hAnsi="Courier New" w:cs="Courier New"/>
          <w:sz w:val="24"/>
          <w:szCs w:val="28"/>
          <w:lang w:val="bg-BG"/>
        </w:rPr>
        <w:t>Смукателен клап</w:t>
      </w:r>
      <w:r w:rsidR="00424ED3">
        <w:rPr>
          <w:rFonts w:ascii="Courier New" w:hAnsi="Courier New" w:cs="Courier New"/>
          <w:sz w:val="24"/>
          <w:szCs w:val="28"/>
        </w:rPr>
        <w:t>a</w:t>
      </w:r>
      <w:r>
        <w:rPr>
          <w:rFonts w:ascii="Courier New" w:hAnsi="Courier New" w:cs="Courier New"/>
          <w:sz w:val="24"/>
          <w:szCs w:val="28"/>
          <w:lang w:val="bg-BG"/>
        </w:rPr>
        <w:t>н.</w:t>
      </w:r>
      <w:r w:rsidR="00424ED3">
        <w:rPr>
          <w:rFonts w:ascii="Courier New" w:hAnsi="Courier New" w:cs="Courier New"/>
          <w:sz w:val="24"/>
          <w:szCs w:val="28"/>
        </w:rPr>
        <w:t xml:space="preserve"> </w:t>
      </w:r>
      <w:r>
        <w:rPr>
          <w:rFonts w:ascii="Courier New" w:hAnsi="Courier New" w:cs="Courier New"/>
          <w:sz w:val="24"/>
          <w:szCs w:val="28"/>
          <w:lang w:val="bg-BG"/>
        </w:rPr>
        <w:t>Устройства за зареждане на смукателите.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>Използване на редуцири и преходи за тръбите към ПА.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>Хидравличен удар.</w:t>
      </w:r>
      <w:r w:rsidR="001E254C">
        <w:rPr>
          <w:rFonts w:ascii="Courier New" w:hAnsi="Courier New" w:cs="Courier New"/>
          <w:sz w:val="24"/>
          <w:szCs w:val="28"/>
          <w:lang w:val="bg-BG"/>
        </w:rPr>
        <w:t xml:space="preserve"> </w:t>
      </w:r>
      <w:bookmarkStart w:id="0" w:name="_GoBack"/>
      <w:bookmarkEnd w:id="0"/>
      <w:r>
        <w:rPr>
          <w:rFonts w:ascii="Courier New" w:hAnsi="Courier New" w:cs="Courier New"/>
          <w:sz w:val="24"/>
          <w:szCs w:val="28"/>
          <w:lang w:val="bg-BG"/>
        </w:rPr>
        <w:t>Видове защити срещу хидравличен удар.</w:t>
      </w:r>
    </w:p>
    <w:p w:rsidR="002B60CC" w:rsidRDefault="002B60CC">
      <w:pPr>
        <w:numPr>
          <w:ilvl w:val="0"/>
          <w:numId w:val="1"/>
        </w:numPr>
        <w:rPr>
          <w:rFonts w:ascii="Courier New" w:hAnsi="Courier New" w:cs="Courier New"/>
          <w:sz w:val="24"/>
          <w:szCs w:val="28"/>
          <w:lang w:val="bg-BG"/>
        </w:rPr>
      </w:pPr>
      <w:r>
        <w:rPr>
          <w:rFonts w:ascii="Courier New" w:hAnsi="Courier New" w:cs="Courier New"/>
          <w:sz w:val="24"/>
          <w:szCs w:val="28"/>
          <w:lang w:val="bg-BG"/>
        </w:rPr>
        <w:t>Технология на водоснабдяването на населено място.</w:t>
      </w:r>
    </w:p>
    <w:p w:rsidR="002B60CC" w:rsidRDefault="002B60CC">
      <w:pPr>
        <w:pStyle w:val="a3"/>
        <w:rPr>
          <w:rFonts w:eastAsia="MS Mincho"/>
          <w:sz w:val="16"/>
          <w:lang w:val="bg-BG"/>
        </w:rPr>
      </w:pPr>
    </w:p>
    <w:p w:rsidR="002B60CC" w:rsidRDefault="002B60CC">
      <w:pPr>
        <w:pStyle w:val="a3"/>
        <w:rPr>
          <w:rFonts w:eastAsia="MS Mincho"/>
          <w:sz w:val="24"/>
          <w:u w:val="single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  <w:r>
        <w:rPr>
          <w:rFonts w:eastAsia="MS Mincho"/>
          <w:sz w:val="24"/>
          <w:u w:val="single"/>
          <w:lang w:val="ru-RU"/>
        </w:rPr>
        <w:t>ЛИТЕРАТУРА:</w:t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СПРАВОЧНИК НА ЕНЕРГЕТИКА. ДИ "ТЕХНИКА" СОФИЯ 1981.</w:t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Наредба за УСТРОЙСТВО НА ЕЛЕКТРИЧЕСКИТЕ УРЕДБИ  2004 год.</w:t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НАРЕДБА ЗА ТЕХНИЧЕСКА ЕКСПЛОТАЦИЯ НА ЕНЕРГОПОТРЕБИТЕЛИТЕ.</w:t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- ПРАВИЛНИК ПО БЕЗОПАСНОСТ ПРИ РАБОТА В ЕЛЕКТРИЧЕСКИ УРЕДБИ НА ЕЛЕКТРИЧЕСКИ И ТОПЛОФИКАЦИОННИ ЦЕНТРАЛИ И ПО ЕЛЕКТРИЧЕСКИ МРЕЖИ 2004 год.</w:t>
      </w:r>
    </w:p>
    <w:p w:rsidR="002B60CC" w:rsidRDefault="002B60CC">
      <w:pPr>
        <w:pStyle w:val="a3"/>
        <w:numPr>
          <w:ilvl w:val="0"/>
          <w:numId w:val="2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Справочник по помпи ДИ «Техника» 1988 год.</w:t>
      </w:r>
    </w:p>
    <w:p w:rsidR="002B60CC" w:rsidRDefault="002B60CC">
      <w:pPr>
        <w:pStyle w:val="a3"/>
        <w:numPr>
          <w:ilvl w:val="0"/>
          <w:numId w:val="2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ru-RU"/>
        </w:rPr>
        <w:t>Вътрешнофирмени инструкции и заповеди.</w:t>
      </w:r>
    </w:p>
    <w:p w:rsidR="002B60CC" w:rsidRDefault="002B60CC">
      <w:pPr>
        <w:pStyle w:val="a3"/>
        <w:rPr>
          <w:rFonts w:eastAsia="MS Mincho"/>
          <w:sz w:val="24"/>
          <w:lang w:val="bg-BG"/>
        </w:rPr>
      </w:pPr>
    </w:p>
    <w:p w:rsidR="002B60CC" w:rsidRDefault="002B60CC">
      <w:pPr>
        <w:pStyle w:val="a3"/>
        <w:rPr>
          <w:rFonts w:eastAsia="MS Mincho"/>
          <w:sz w:val="16"/>
          <w:lang w:val="ru-RU"/>
        </w:rPr>
      </w:pP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СЪСТАВИЛ:...............</w:t>
      </w:r>
      <w:r>
        <w:rPr>
          <w:rFonts w:eastAsia="MS Mincho"/>
          <w:sz w:val="24"/>
          <w:lang w:val="ru-RU"/>
        </w:rPr>
        <w:tab/>
      </w: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  <w:t xml:space="preserve">      </w:t>
      </w:r>
    </w:p>
    <w:p w:rsidR="002B60CC" w:rsidRDefault="002B60CC">
      <w:pPr>
        <w:pStyle w:val="a3"/>
        <w:rPr>
          <w:rFonts w:eastAsia="MS Mincho"/>
          <w:sz w:val="16"/>
          <w:lang w:val="ru-RU"/>
        </w:rPr>
      </w:pPr>
    </w:p>
    <w:p w:rsidR="002B60CC" w:rsidRDefault="002B60C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СЪГЛАСУВАЛ:...........</w:t>
      </w:r>
      <w:r>
        <w:rPr>
          <w:rFonts w:eastAsia="MS Mincho"/>
          <w:sz w:val="24"/>
          <w:lang w:val="ru-RU"/>
        </w:rPr>
        <w:tab/>
        <w:t xml:space="preserve">       ДАТА 1</w:t>
      </w:r>
      <w:r>
        <w:rPr>
          <w:rFonts w:eastAsia="MS Mincho"/>
          <w:sz w:val="24"/>
        </w:rPr>
        <w:t>4</w:t>
      </w:r>
      <w:r>
        <w:rPr>
          <w:rFonts w:eastAsia="MS Mincho"/>
          <w:sz w:val="24"/>
          <w:lang w:val="ru-RU"/>
        </w:rPr>
        <w:t>.</w:t>
      </w:r>
      <w:r>
        <w:rPr>
          <w:rFonts w:eastAsia="MS Mincho"/>
          <w:sz w:val="24"/>
        </w:rPr>
        <w:t>12</w:t>
      </w:r>
      <w:r>
        <w:rPr>
          <w:rFonts w:eastAsia="MS Mincho"/>
          <w:sz w:val="24"/>
          <w:lang w:val="ru-RU"/>
        </w:rPr>
        <w:t>.</w:t>
      </w:r>
      <w:r>
        <w:rPr>
          <w:rFonts w:eastAsia="MS Mincho"/>
          <w:sz w:val="24"/>
        </w:rPr>
        <w:t>2005</w:t>
      </w:r>
      <w:r>
        <w:rPr>
          <w:rFonts w:eastAsia="MS Mincho"/>
          <w:sz w:val="24"/>
          <w:lang w:val="ru-RU"/>
        </w:rPr>
        <w:t xml:space="preserve"> год.</w:t>
      </w:r>
    </w:p>
    <w:p w:rsidR="002B60CC" w:rsidRDefault="002B60CC">
      <w:pPr>
        <w:pStyle w:val="a3"/>
        <w:rPr>
          <w:rFonts w:eastAsia="MS Mincho"/>
          <w:lang w:val="ru-RU"/>
        </w:rPr>
      </w:pPr>
      <w:r>
        <w:rPr>
          <w:rFonts w:eastAsia="MS Mincho"/>
          <w:sz w:val="24"/>
          <w:lang w:val="ru-RU"/>
        </w:rPr>
        <w:tab/>
      </w:r>
    </w:p>
    <w:p w:rsidR="002B60CC" w:rsidRDefault="002B60CC">
      <w:pPr>
        <w:pStyle w:val="a3"/>
        <w:rPr>
          <w:rFonts w:eastAsia="MS Mincho"/>
          <w:lang w:val="ru-RU"/>
        </w:rPr>
      </w:pPr>
    </w:p>
    <w:sectPr w:rsidR="002B60CC">
      <w:pgSz w:w="11907" w:h="16840" w:code="9"/>
      <w:pgMar w:top="284" w:right="142" w:bottom="284" w:left="1321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FDB"/>
    <w:multiLevelType w:val="hybridMultilevel"/>
    <w:tmpl w:val="3984D9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184A46"/>
    <w:multiLevelType w:val="hybridMultilevel"/>
    <w:tmpl w:val="610EE458"/>
    <w:lvl w:ilvl="0" w:tplc="009A8420">
      <w:start w:val="9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4A"/>
    <w:rsid w:val="001E254C"/>
    <w:rsid w:val="002B60CC"/>
    <w:rsid w:val="00424ED3"/>
    <w:rsid w:val="00C507E5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9D4E83"/>
  <w15:chartTrackingRefBased/>
  <w15:docId w15:val="{6A43977B-55D4-4274-BA63-08842E2C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tj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</dc:creator>
  <cp:keywords/>
  <dc:description/>
  <cp:lastModifiedBy>Rumen Yordanov</cp:lastModifiedBy>
  <cp:revision>3</cp:revision>
  <cp:lastPrinted>2005-12-12T09:05:00Z</cp:lastPrinted>
  <dcterms:created xsi:type="dcterms:W3CDTF">2026-04-16T10:32:00Z</dcterms:created>
  <dcterms:modified xsi:type="dcterms:W3CDTF">2026-04-16T10:34:00Z</dcterms:modified>
</cp:coreProperties>
</file>