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EFD" w:rsidRPr="00E757E5" w:rsidRDefault="001E1EFD">
      <w:pPr>
        <w:pStyle w:val="a3"/>
        <w:tabs>
          <w:tab w:val="left" w:pos="9498"/>
        </w:tabs>
        <w:spacing w:before="0"/>
        <w:ind w:right="425" w:hanging="567"/>
        <w:jc w:val="left"/>
      </w:pPr>
      <w:r w:rsidRPr="00E757E5">
        <w:t xml:space="preserve">                                “ВОДОСНАБДЯВАНЕ  И  КАНАЛИЗАЦИЯ”  ООД  РУСЕ</w:t>
      </w:r>
    </w:p>
    <w:p w:rsidR="001E1EFD" w:rsidRPr="00E757E5" w:rsidRDefault="001E1EFD">
      <w:pPr>
        <w:pStyle w:val="a3"/>
        <w:jc w:val="left"/>
        <w:rPr>
          <w:sz w:val="28"/>
        </w:rPr>
      </w:pPr>
      <w:r w:rsidRPr="00E757E5">
        <w:rPr>
          <w:sz w:val="28"/>
        </w:rPr>
        <w:t xml:space="preserve">                                                 ЗАПОВЕД  </w:t>
      </w:r>
    </w:p>
    <w:p w:rsidR="001E1EFD" w:rsidRPr="00E757E5" w:rsidRDefault="001E1EFD">
      <w:pPr>
        <w:pStyle w:val="a3"/>
        <w:jc w:val="left"/>
        <w:rPr>
          <w:sz w:val="28"/>
        </w:rPr>
      </w:pPr>
      <w:r w:rsidRPr="00E757E5">
        <w:rPr>
          <w:sz w:val="28"/>
        </w:rPr>
        <w:t xml:space="preserve">                                                   № .............</w:t>
      </w:r>
    </w:p>
    <w:p w:rsidR="001E1EFD" w:rsidRPr="00E757E5" w:rsidRDefault="001E1EFD">
      <w:pPr>
        <w:pStyle w:val="a3"/>
        <w:jc w:val="left"/>
        <w:rPr>
          <w:sz w:val="28"/>
        </w:rPr>
      </w:pPr>
      <w:r w:rsidRPr="00E757E5">
        <w:rPr>
          <w:sz w:val="28"/>
        </w:rPr>
        <w:t xml:space="preserve">                                          гр.</w:t>
      </w:r>
      <w:r w:rsidR="008A5F9F" w:rsidRPr="00E757E5">
        <w:rPr>
          <w:sz w:val="28"/>
        </w:rPr>
        <w:t xml:space="preserve"> </w:t>
      </w:r>
      <w:r w:rsidRPr="00E757E5">
        <w:rPr>
          <w:sz w:val="28"/>
        </w:rPr>
        <w:t>Русе/...........................</w:t>
      </w:r>
    </w:p>
    <w:p w:rsidR="001E1EFD" w:rsidRPr="00E757E5" w:rsidRDefault="001E1EFD">
      <w:pPr>
        <w:pStyle w:val="a3"/>
        <w:tabs>
          <w:tab w:val="left" w:pos="567"/>
          <w:tab w:val="center" w:pos="9923"/>
        </w:tabs>
        <w:spacing w:before="0" w:after="0"/>
        <w:ind w:right="567"/>
        <w:jc w:val="left"/>
        <w:rPr>
          <w:sz w:val="28"/>
        </w:rPr>
      </w:pPr>
      <w:r w:rsidRPr="00E757E5">
        <w:rPr>
          <w:sz w:val="28"/>
        </w:rPr>
        <w:t xml:space="preserve"> </w:t>
      </w:r>
      <w:r w:rsidRPr="00E757E5">
        <w:rPr>
          <w:sz w:val="28"/>
        </w:rPr>
        <w:tab/>
      </w:r>
    </w:p>
    <w:p w:rsidR="001E1EFD" w:rsidRPr="00E757E5" w:rsidRDefault="001E1EFD">
      <w:pPr>
        <w:pStyle w:val="a3"/>
        <w:tabs>
          <w:tab w:val="left" w:pos="567"/>
          <w:tab w:val="center" w:pos="9923"/>
        </w:tabs>
        <w:spacing w:before="0" w:after="0"/>
        <w:ind w:right="282"/>
        <w:jc w:val="left"/>
        <w:rPr>
          <w:sz w:val="28"/>
        </w:rPr>
      </w:pPr>
      <w:r w:rsidRPr="00E757E5">
        <w:rPr>
          <w:sz w:val="28"/>
        </w:rPr>
        <w:t xml:space="preserve">                Във връзка член 214, глава шеста “Лични предпазни средства и средства за колективна защита” от Правилника  за безопасност и здраве при работа в електрически уредби на електрически и топлофикационни централи и по електрически мрежи. </w:t>
      </w:r>
    </w:p>
    <w:p w:rsidR="001E1EFD" w:rsidRPr="00E757E5" w:rsidRDefault="001E1EFD">
      <w:pPr>
        <w:pStyle w:val="a3"/>
        <w:tabs>
          <w:tab w:val="left" w:pos="567"/>
          <w:tab w:val="center" w:pos="9923"/>
        </w:tabs>
        <w:spacing w:before="0" w:after="0"/>
        <w:ind w:left="142" w:right="-142"/>
        <w:jc w:val="left"/>
        <w:rPr>
          <w:sz w:val="28"/>
        </w:rPr>
      </w:pPr>
    </w:p>
    <w:p w:rsidR="001E1EFD" w:rsidRPr="00E757E5" w:rsidRDefault="001E1EFD">
      <w:pPr>
        <w:pStyle w:val="a3"/>
        <w:spacing w:before="0"/>
        <w:jc w:val="left"/>
        <w:rPr>
          <w:sz w:val="28"/>
        </w:rPr>
      </w:pPr>
      <w:r w:rsidRPr="00E757E5">
        <w:rPr>
          <w:sz w:val="28"/>
        </w:rPr>
        <w:t xml:space="preserve">                                               НАРЕЖДАМ </w:t>
      </w:r>
    </w:p>
    <w:p w:rsidR="001E1EFD" w:rsidRPr="00E757E5" w:rsidRDefault="001E1EFD">
      <w:pPr>
        <w:pStyle w:val="a3"/>
        <w:spacing w:before="0" w:after="0"/>
        <w:jc w:val="left"/>
        <w:rPr>
          <w:sz w:val="28"/>
        </w:rPr>
      </w:pPr>
      <w:r w:rsidRPr="00E757E5">
        <w:rPr>
          <w:sz w:val="28"/>
        </w:rPr>
        <w:t xml:space="preserve">            1.  Имуществена отговорност за наличието и правилното съхранение на защитните средства към електрическата уредба има  съответния отговорник на помпената станция.</w:t>
      </w:r>
    </w:p>
    <w:p w:rsidR="001E1EFD" w:rsidRPr="00E757E5" w:rsidRDefault="001E1EFD">
      <w:pPr>
        <w:pStyle w:val="a3"/>
        <w:numPr>
          <w:ilvl w:val="0"/>
          <w:numId w:val="23"/>
        </w:numPr>
        <w:spacing w:before="0" w:after="0"/>
        <w:jc w:val="left"/>
        <w:rPr>
          <w:sz w:val="28"/>
        </w:rPr>
      </w:pPr>
      <w:r w:rsidRPr="00E757E5">
        <w:rPr>
          <w:sz w:val="28"/>
        </w:rPr>
        <w:t xml:space="preserve">Наличието и състоянието на защитните средства, които се намират в </w:t>
      </w:r>
    </w:p>
    <w:p w:rsidR="001E1EFD" w:rsidRPr="00E757E5" w:rsidRDefault="00E757E5">
      <w:pPr>
        <w:pStyle w:val="a3"/>
        <w:spacing w:before="0" w:after="0"/>
        <w:jc w:val="left"/>
        <w:rPr>
          <w:sz w:val="28"/>
        </w:rPr>
      </w:pPr>
      <w:r w:rsidRPr="00E757E5">
        <w:rPr>
          <w:sz w:val="28"/>
        </w:rPr>
        <w:t>експлоатация</w:t>
      </w:r>
      <w:r w:rsidR="001E1EFD" w:rsidRPr="00E757E5">
        <w:rPr>
          <w:sz w:val="28"/>
        </w:rPr>
        <w:t xml:space="preserve">, се проверяват на три месеца от следните лицата: </w:t>
      </w:r>
    </w:p>
    <w:p w:rsidR="001E1EFD" w:rsidRPr="00E757E5" w:rsidRDefault="00802B8A" w:rsidP="00802B8A">
      <w:pPr>
        <w:pStyle w:val="a3"/>
        <w:numPr>
          <w:ilvl w:val="0"/>
          <w:numId w:val="27"/>
        </w:numPr>
        <w:spacing w:before="0" w:after="0"/>
        <w:ind w:right="-143"/>
        <w:jc w:val="left"/>
        <w:rPr>
          <w:sz w:val="28"/>
        </w:rPr>
      </w:pPr>
      <w:r w:rsidRPr="00E757E5">
        <w:rPr>
          <w:sz w:val="28"/>
        </w:rPr>
        <w:t>С</w:t>
      </w:r>
    </w:p>
    <w:p w:rsidR="00802B8A" w:rsidRPr="00E757E5" w:rsidRDefault="00802B8A" w:rsidP="00802B8A">
      <w:pPr>
        <w:pStyle w:val="a3"/>
        <w:numPr>
          <w:ilvl w:val="0"/>
          <w:numId w:val="27"/>
        </w:numPr>
        <w:spacing w:before="0" w:after="0"/>
        <w:ind w:right="-143"/>
        <w:jc w:val="left"/>
        <w:rPr>
          <w:sz w:val="28"/>
        </w:rPr>
      </w:pPr>
    </w:p>
    <w:p w:rsidR="001E1EFD" w:rsidRPr="00E757E5" w:rsidRDefault="001E1EFD">
      <w:pPr>
        <w:pStyle w:val="a3"/>
        <w:spacing w:before="0" w:after="0"/>
        <w:jc w:val="left"/>
        <w:rPr>
          <w:sz w:val="28"/>
        </w:rPr>
      </w:pPr>
      <w:r w:rsidRPr="00E757E5">
        <w:rPr>
          <w:sz w:val="28"/>
        </w:rPr>
        <w:t xml:space="preserve">             3.  Резултатите от проверката по предходната точка се регистрират в  дневника за отчитане и поддържане на защитните средства с посочване на датата и името на проверяващия. Защитните средства с изтекъл срок на изпитване се проверяват в оторизирана лаборатория. Забранява се работата с повредени и изтекъл срок защитни средства.</w:t>
      </w:r>
    </w:p>
    <w:p w:rsidR="001E1EFD" w:rsidRPr="00E757E5" w:rsidRDefault="001E1EFD">
      <w:pPr>
        <w:pStyle w:val="a3"/>
        <w:spacing w:before="0" w:after="0"/>
        <w:jc w:val="left"/>
        <w:rPr>
          <w:sz w:val="28"/>
        </w:rPr>
      </w:pPr>
      <w:r w:rsidRPr="00E757E5">
        <w:rPr>
          <w:sz w:val="28"/>
        </w:rPr>
        <w:t xml:space="preserve">            4. Негодните за употреба защитни средства се бракуват с протокол за брак и се заменят с годни. </w:t>
      </w:r>
      <w:r w:rsidR="00E757E5" w:rsidRPr="00E757E5">
        <w:rPr>
          <w:sz w:val="28"/>
        </w:rPr>
        <w:t>Отговорността</w:t>
      </w:r>
      <w:r w:rsidRPr="00E757E5">
        <w:rPr>
          <w:sz w:val="28"/>
        </w:rPr>
        <w:t xml:space="preserve"> за своевременно осигуряване на необходимите защитни средства  е на началник ЕМО. </w:t>
      </w:r>
    </w:p>
    <w:p w:rsidR="001E1EFD" w:rsidRPr="00E757E5" w:rsidRDefault="001E1EFD">
      <w:pPr>
        <w:pStyle w:val="a3"/>
        <w:spacing w:before="0" w:after="0"/>
        <w:jc w:val="left"/>
        <w:rPr>
          <w:sz w:val="28"/>
        </w:rPr>
      </w:pPr>
      <w:r w:rsidRPr="00E757E5">
        <w:rPr>
          <w:sz w:val="28"/>
        </w:rPr>
        <w:t xml:space="preserve">             5. Заповедта  да се доведе до знанието на всички упоменати лица и  началник ПЕР. </w:t>
      </w:r>
    </w:p>
    <w:p w:rsidR="001E1EFD" w:rsidRPr="00E757E5" w:rsidRDefault="001E1EFD">
      <w:pPr>
        <w:pStyle w:val="a3"/>
        <w:spacing w:before="0" w:after="0"/>
        <w:ind w:left="-426" w:right="-143"/>
        <w:jc w:val="left"/>
        <w:rPr>
          <w:sz w:val="28"/>
        </w:rPr>
      </w:pPr>
      <w:r w:rsidRPr="00E757E5">
        <w:rPr>
          <w:sz w:val="28"/>
        </w:rPr>
        <w:t xml:space="preserve">                    6. Контрол на заповедта възлагам на н-к ЕМО.</w:t>
      </w:r>
    </w:p>
    <w:p w:rsidR="001E1EFD" w:rsidRPr="00E757E5" w:rsidRDefault="001E1EFD">
      <w:pPr>
        <w:pStyle w:val="a3"/>
        <w:spacing w:before="0" w:after="0"/>
        <w:jc w:val="left"/>
        <w:rPr>
          <w:sz w:val="28"/>
        </w:rPr>
      </w:pPr>
      <w:r w:rsidRPr="00E757E5">
        <w:rPr>
          <w:sz w:val="28"/>
        </w:rPr>
        <w:t xml:space="preserve">                </w:t>
      </w:r>
    </w:p>
    <w:p w:rsidR="001E1EFD" w:rsidRPr="00E757E5" w:rsidRDefault="001E1EFD">
      <w:pPr>
        <w:pStyle w:val="a3"/>
        <w:spacing w:before="0" w:after="0"/>
        <w:jc w:val="left"/>
        <w:rPr>
          <w:sz w:val="28"/>
        </w:rPr>
      </w:pPr>
    </w:p>
    <w:p w:rsidR="001E1EFD" w:rsidRPr="00E757E5" w:rsidRDefault="001E1EFD">
      <w:pPr>
        <w:pStyle w:val="a3"/>
        <w:spacing w:before="0" w:after="0"/>
        <w:jc w:val="left"/>
        <w:rPr>
          <w:sz w:val="28"/>
        </w:rPr>
      </w:pPr>
    </w:p>
    <w:p w:rsidR="001E1EFD" w:rsidRPr="00E757E5" w:rsidRDefault="001E1EFD">
      <w:pPr>
        <w:pStyle w:val="a3"/>
        <w:spacing w:before="0" w:after="0"/>
        <w:ind w:left="3600"/>
        <w:jc w:val="left"/>
        <w:rPr>
          <w:sz w:val="28"/>
        </w:rPr>
      </w:pPr>
      <w:r w:rsidRPr="00E757E5">
        <w:rPr>
          <w:sz w:val="28"/>
        </w:rPr>
        <w:t xml:space="preserve">               УПРАВИТЕЛ:.....................................</w:t>
      </w:r>
    </w:p>
    <w:p w:rsidR="001E1EFD" w:rsidRPr="00E757E5" w:rsidRDefault="001E1EFD">
      <w:pPr>
        <w:pStyle w:val="a3"/>
        <w:spacing w:before="0" w:after="0"/>
        <w:jc w:val="left"/>
        <w:rPr>
          <w:sz w:val="28"/>
        </w:rPr>
      </w:pPr>
    </w:p>
    <w:p w:rsidR="001E1EFD" w:rsidRPr="00E757E5" w:rsidRDefault="001E1EFD">
      <w:pPr>
        <w:pStyle w:val="a3"/>
        <w:spacing w:before="0" w:after="0"/>
        <w:jc w:val="left"/>
        <w:rPr>
          <w:sz w:val="16"/>
        </w:rPr>
      </w:pPr>
      <w:r w:rsidRPr="00E757E5">
        <w:rPr>
          <w:sz w:val="16"/>
        </w:rPr>
        <w:t xml:space="preserve">ЕМО/РП                                                                                        </w:t>
      </w:r>
    </w:p>
    <w:p w:rsidR="001E1EFD" w:rsidRPr="00E757E5" w:rsidRDefault="001E1EFD">
      <w:pPr>
        <w:pStyle w:val="a3"/>
        <w:spacing w:before="0" w:after="0"/>
        <w:jc w:val="left"/>
        <w:rPr>
          <w:sz w:val="28"/>
        </w:rPr>
      </w:pPr>
      <w:bookmarkStart w:id="0" w:name="_GoBack"/>
      <w:bookmarkEnd w:id="0"/>
    </w:p>
    <w:sectPr w:rsidR="001E1EFD" w:rsidRPr="00E757E5">
      <w:pgSz w:w="11906" w:h="16838" w:code="9"/>
      <w:pgMar w:top="0" w:right="737" w:bottom="11" w:left="0" w:header="0" w:footer="0" w:gutter="124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8C9" w:rsidRDefault="009C68C9">
      <w:r>
        <w:separator/>
      </w:r>
    </w:p>
  </w:endnote>
  <w:endnote w:type="continuationSeparator" w:id="0">
    <w:p w:rsidR="009C68C9" w:rsidRDefault="009C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8C9" w:rsidRDefault="009C68C9">
      <w:r>
        <w:separator/>
      </w:r>
    </w:p>
  </w:footnote>
  <w:footnote w:type="continuationSeparator" w:id="0">
    <w:p w:rsidR="009C68C9" w:rsidRDefault="009C6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74F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682525D"/>
    <w:multiLevelType w:val="singleLevel"/>
    <w:tmpl w:val="8154E432"/>
    <w:lvl w:ilvl="0">
      <w:start w:val="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06AB753F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D785753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E2F584E"/>
    <w:multiLevelType w:val="singleLevel"/>
    <w:tmpl w:val="ED86AE48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 w15:restartNumberingAfterBreak="0">
    <w:nsid w:val="10C80DD1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94D67CE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C0B0EB3"/>
    <w:multiLevelType w:val="singleLevel"/>
    <w:tmpl w:val="587E5B20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8" w15:restartNumberingAfterBreak="0">
    <w:nsid w:val="1CB04106"/>
    <w:multiLevelType w:val="hybridMultilevel"/>
    <w:tmpl w:val="80CC9A0C"/>
    <w:lvl w:ilvl="0" w:tplc="0402000F">
      <w:start w:val="1"/>
      <w:numFmt w:val="decimal"/>
      <w:lvlText w:val="%1."/>
      <w:lvlJc w:val="left"/>
      <w:pPr>
        <w:ind w:left="578" w:hanging="360"/>
      </w:pPr>
    </w:lvl>
    <w:lvl w:ilvl="1" w:tplc="04020019" w:tentative="1">
      <w:start w:val="1"/>
      <w:numFmt w:val="lowerLetter"/>
      <w:lvlText w:val="%2."/>
      <w:lvlJc w:val="left"/>
      <w:pPr>
        <w:ind w:left="1298" w:hanging="360"/>
      </w:pPr>
    </w:lvl>
    <w:lvl w:ilvl="2" w:tplc="0402001B" w:tentative="1">
      <w:start w:val="1"/>
      <w:numFmt w:val="lowerRoman"/>
      <w:lvlText w:val="%3."/>
      <w:lvlJc w:val="right"/>
      <w:pPr>
        <w:ind w:left="2018" w:hanging="180"/>
      </w:pPr>
    </w:lvl>
    <w:lvl w:ilvl="3" w:tplc="0402000F" w:tentative="1">
      <w:start w:val="1"/>
      <w:numFmt w:val="decimal"/>
      <w:lvlText w:val="%4."/>
      <w:lvlJc w:val="left"/>
      <w:pPr>
        <w:ind w:left="2738" w:hanging="360"/>
      </w:pPr>
    </w:lvl>
    <w:lvl w:ilvl="4" w:tplc="04020019" w:tentative="1">
      <w:start w:val="1"/>
      <w:numFmt w:val="lowerLetter"/>
      <w:lvlText w:val="%5."/>
      <w:lvlJc w:val="left"/>
      <w:pPr>
        <w:ind w:left="3458" w:hanging="360"/>
      </w:pPr>
    </w:lvl>
    <w:lvl w:ilvl="5" w:tplc="0402001B" w:tentative="1">
      <w:start w:val="1"/>
      <w:numFmt w:val="lowerRoman"/>
      <w:lvlText w:val="%6."/>
      <w:lvlJc w:val="right"/>
      <w:pPr>
        <w:ind w:left="4178" w:hanging="180"/>
      </w:pPr>
    </w:lvl>
    <w:lvl w:ilvl="6" w:tplc="0402000F" w:tentative="1">
      <w:start w:val="1"/>
      <w:numFmt w:val="decimal"/>
      <w:lvlText w:val="%7."/>
      <w:lvlJc w:val="left"/>
      <w:pPr>
        <w:ind w:left="4898" w:hanging="360"/>
      </w:pPr>
    </w:lvl>
    <w:lvl w:ilvl="7" w:tplc="04020019" w:tentative="1">
      <w:start w:val="1"/>
      <w:numFmt w:val="lowerLetter"/>
      <w:lvlText w:val="%8."/>
      <w:lvlJc w:val="left"/>
      <w:pPr>
        <w:ind w:left="5618" w:hanging="360"/>
      </w:pPr>
    </w:lvl>
    <w:lvl w:ilvl="8" w:tplc="040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D0019B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E0F2947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ECB703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7893B59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B3B0E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0914385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3CB0561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4827A88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BE67AEF"/>
    <w:multiLevelType w:val="singleLevel"/>
    <w:tmpl w:val="62689564"/>
    <w:lvl w:ilvl="0">
      <w:start w:val="3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8" w15:restartNumberingAfterBreak="0">
    <w:nsid w:val="4E2B0319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998755D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FF86CF5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9720BC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0B1CB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D9158B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5B2064B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7664768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A84718D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4"/>
  </w:num>
  <w:num w:numId="4">
    <w:abstractNumId w:val="17"/>
  </w:num>
  <w:num w:numId="5">
    <w:abstractNumId w:val="1"/>
  </w:num>
  <w:num w:numId="6">
    <w:abstractNumId w:val="11"/>
  </w:num>
  <w:num w:numId="7">
    <w:abstractNumId w:val="20"/>
  </w:num>
  <w:num w:numId="8">
    <w:abstractNumId w:val="16"/>
  </w:num>
  <w:num w:numId="9">
    <w:abstractNumId w:val="25"/>
  </w:num>
  <w:num w:numId="10">
    <w:abstractNumId w:val="6"/>
  </w:num>
  <w:num w:numId="11">
    <w:abstractNumId w:val="5"/>
  </w:num>
  <w:num w:numId="12">
    <w:abstractNumId w:val="2"/>
  </w:num>
  <w:num w:numId="13">
    <w:abstractNumId w:val="12"/>
  </w:num>
  <w:num w:numId="14">
    <w:abstractNumId w:val="24"/>
  </w:num>
  <w:num w:numId="15">
    <w:abstractNumId w:val="3"/>
  </w:num>
  <w:num w:numId="16">
    <w:abstractNumId w:val="19"/>
  </w:num>
  <w:num w:numId="17">
    <w:abstractNumId w:val="14"/>
  </w:num>
  <w:num w:numId="18">
    <w:abstractNumId w:val="0"/>
  </w:num>
  <w:num w:numId="19">
    <w:abstractNumId w:val="23"/>
  </w:num>
  <w:num w:numId="20">
    <w:abstractNumId w:val="10"/>
  </w:num>
  <w:num w:numId="21">
    <w:abstractNumId w:val="18"/>
  </w:num>
  <w:num w:numId="22">
    <w:abstractNumId w:val="26"/>
  </w:num>
  <w:num w:numId="23">
    <w:abstractNumId w:val="7"/>
  </w:num>
  <w:num w:numId="24">
    <w:abstractNumId w:val="21"/>
  </w:num>
  <w:num w:numId="25">
    <w:abstractNumId w:val="9"/>
  </w:num>
  <w:num w:numId="26">
    <w:abstractNumId w:val="1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8A"/>
    <w:rsid w:val="001E1EFD"/>
    <w:rsid w:val="002A12A2"/>
    <w:rsid w:val="003F5EF7"/>
    <w:rsid w:val="006810DD"/>
    <w:rsid w:val="00802B8A"/>
    <w:rsid w:val="00854DB6"/>
    <w:rsid w:val="008A5F9F"/>
    <w:rsid w:val="009C68C9"/>
    <w:rsid w:val="00E7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970C0A-00F9-4F7C-B635-EBEAA292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before="120" w:after="120"/>
      <w:jc w:val="both"/>
      <w:outlineLvl w:val="0"/>
    </w:pPr>
    <w:rPr>
      <w:sz w:val="24"/>
      <w:lang w:val="bg-BG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83C31-2951-42D8-BA0D-F0D855DD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заповед за изправност на защитните  електрически средства    менти </vt:lpstr>
      <vt:lpstr>заповед за изправност на защитните  електрически средства    менти </vt:lpstr>
    </vt:vector>
  </TitlesOfParts>
  <Company>mlnk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 за изправност на защитните  електрически средства    менти</dc:title>
  <dc:subject/>
  <dc:creator>Panaiotov</dc:creator>
  <cp:keywords/>
  <cp:lastModifiedBy>Rumen Yordanov</cp:lastModifiedBy>
  <cp:revision>4</cp:revision>
  <cp:lastPrinted>2006-01-06T14:56:00Z</cp:lastPrinted>
  <dcterms:created xsi:type="dcterms:W3CDTF">2026-04-11T07:15:00Z</dcterms:created>
  <dcterms:modified xsi:type="dcterms:W3CDTF">2026-05-19T07:29:00Z</dcterms:modified>
</cp:coreProperties>
</file>